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80" w:rsidRDefault="00A36A80" w:rsidP="00A36A80">
      <w:pPr>
        <w:pStyle w:val="Heading1"/>
        <w:keepNext w:val="0"/>
        <w:keepLines w:val="0"/>
        <w:widowControl w:val="0"/>
        <w:spacing w:before="0"/>
        <w:jc w:val="center"/>
        <w:rPr>
          <w:rFonts w:ascii="Arial" w:hAnsi="Arial" w:cs="Arial"/>
        </w:rPr>
      </w:pPr>
      <w:bookmarkStart w:id="0" w:name="_GoBack"/>
      <w:bookmarkEnd w:id="0"/>
      <w:r>
        <w:rPr>
          <w:rFonts w:ascii="Arial" w:hAnsi="Arial" w:cs="Arial"/>
        </w:rPr>
        <w:t>Correspondence Group on Safe Mooring Operations</w:t>
      </w:r>
    </w:p>
    <w:p w:rsidR="00A36A80" w:rsidRDefault="00A36A80" w:rsidP="00A36A80">
      <w:pPr>
        <w:jc w:val="center"/>
        <w:rPr>
          <w:rFonts w:cs="Arial"/>
          <w:b/>
        </w:rPr>
      </w:pPr>
    </w:p>
    <w:p w:rsidR="00A36A80" w:rsidRDefault="00A36A80" w:rsidP="00A36A80">
      <w:pPr>
        <w:jc w:val="center"/>
        <w:rPr>
          <w:rFonts w:cs="Arial"/>
          <w:b/>
        </w:rPr>
      </w:pPr>
      <w:r>
        <w:rPr>
          <w:rFonts w:cs="Arial"/>
          <w:b/>
        </w:rPr>
        <w:t>*Consolidated comments following Round 3*</w:t>
      </w:r>
    </w:p>
    <w:p w:rsidR="005131FD" w:rsidRDefault="005131FD" w:rsidP="00A36A80">
      <w:pPr>
        <w:jc w:val="center"/>
        <w:rPr>
          <w:rFonts w:cs="Arial"/>
          <w:b/>
        </w:rPr>
      </w:pPr>
    </w:p>
    <w:p w:rsidR="005131FD" w:rsidRDefault="005131FD" w:rsidP="005131FD">
      <w:pPr>
        <w:jc w:val="center"/>
        <w:rPr>
          <w:rFonts w:cs="Arial"/>
          <w:b/>
          <w:color w:val="FF0000"/>
        </w:rPr>
      </w:pPr>
      <w:r>
        <w:rPr>
          <w:rFonts w:cs="Arial"/>
          <w:b/>
          <w:color w:val="FF0000"/>
        </w:rPr>
        <w:t>Revised 23</w:t>
      </w:r>
      <w:r>
        <w:rPr>
          <w:rFonts w:cs="Arial"/>
          <w:b/>
          <w:color w:val="FF0000"/>
          <w:vertAlign w:val="superscript"/>
        </w:rPr>
        <w:t>rd</w:t>
      </w:r>
      <w:r>
        <w:rPr>
          <w:rFonts w:cs="Arial"/>
          <w:b/>
          <w:color w:val="FF0000"/>
        </w:rPr>
        <w:t xml:space="preserve"> August 2017</w:t>
      </w:r>
    </w:p>
    <w:p w:rsidR="00A36A80" w:rsidRDefault="00A36A80" w:rsidP="00A36A80">
      <w:pPr>
        <w:jc w:val="center"/>
        <w:rPr>
          <w:rFonts w:cs="Arial"/>
          <w:b/>
        </w:rPr>
      </w:pPr>
    </w:p>
    <w:p w:rsidR="00A36A80" w:rsidRDefault="00A36A80" w:rsidP="00A36A80">
      <w:pPr>
        <w:jc w:val="center"/>
        <w:rPr>
          <w:rFonts w:cs="Arial"/>
          <w:b/>
        </w:rPr>
      </w:pPr>
      <w:r>
        <w:rPr>
          <w:rFonts w:cs="Arial"/>
          <w:b/>
        </w:rPr>
        <w:t xml:space="preserve"> TOR 1, Draft revised SOLAS regulation II-1/3-8</w:t>
      </w:r>
    </w:p>
    <w:p w:rsidR="00A36A80" w:rsidRDefault="00A36A80" w:rsidP="00A36A80">
      <w:pPr>
        <w:jc w:val="center"/>
        <w:rPr>
          <w:rFonts w:cs="Arial"/>
          <w:b/>
        </w:rPr>
      </w:pPr>
    </w:p>
    <w:p w:rsidR="00A36A80" w:rsidRDefault="00A36A80" w:rsidP="00A36A80">
      <w:pPr>
        <w:kinsoku w:val="0"/>
        <w:overflowPunct w:val="0"/>
        <w:autoSpaceDE w:val="0"/>
        <w:autoSpaceDN w:val="0"/>
        <w:adjustRightInd w:val="0"/>
        <w:ind w:right="1"/>
        <w:jc w:val="center"/>
        <w:outlineLvl w:val="0"/>
        <w:rPr>
          <w:rFonts w:cs="Arial"/>
          <w:b/>
          <w:bCs/>
        </w:rPr>
      </w:pPr>
      <w:r>
        <w:rPr>
          <w:rFonts w:cs="Arial"/>
          <w:b/>
          <w:bCs/>
        </w:rPr>
        <w:t>----------------------------------</w:t>
      </w:r>
    </w:p>
    <w:p w:rsidR="00A36A80" w:rsidRDefault="00A36A80" w:rsidP="00A36A80">
      <w:pPr>
        <w:rPr>
          <w:rFonts w:eastAsiaTheme="minorEastAsia" w:cs="Arial"/>
        </w:rPr>
      </w:pPr>
    </w:p>
    <w:p w:rsidR="007D068A" w:rsidRDefault="007D068A" w:rsidP="007D068A">
      <w:pPr>
        <w:keepNext/>
        <w:ind w:left="720" w:hanging="720"/>
        <w:rPr>
          <w:rFonts w:asciiTheme="majorHAnsi" w:hAnsiTheme="majorHAnsi" w:cstheme="majorHAnsi"/>
        </w:rPr>
      </w:pPr>
      <w:r>
        <w:rPr>
          <w:rFonts w:asciiTheme="majorHAnsi" w:hAnsiTheme="majorHAnsi" w:cstheme="majorHAnsi"/>
          <w:b/>
        </w:rPr>
        <w:tab/>
      </w:r>
    </w:p>
    <w:p w:rsidR="007D068A" w:rsidRDefault="007D068A" w:rsidP="007D068A">
      <w:pPr>
        <w:keepNext/>
        <w:ind w:left="720" w:hanging="720"/>
        <w:rPr>
          <w:rFonts w:asciiTheme="majorHAnsi" w:hAnsiTheme="majorHAnsi" w:cstheme="majorHAnsi"/>
        </w:rPr>
      </w:pPr>
    </w:p>
    <w:p w:rsidR="007D068A" w:rsidRDefault="007D068A" w:rsidP="007D068A">
      <w:pPr>
        <w:keepNext/>
        <w:ind w:left="720" w:hanging="720"/>
        <w:rPr>
          <w:rFonts w:asciiTheme="majorHAnsi" w:hAnsiTheme="majorHAnsi" w:cstheme="majorHAnsi"/>
        </w:rPr>
      </w:pPr>
    </w:p>
    <w:p w:rsidR="007D068A" w:rsidRDefault="007D068A" w:rsidP="007D068A">
      <w:pPr>
        <w:keepNext/>
        <w:ind w:left="720" w:hanging="720"/>
        <w:rPr>
          <w:rFonts w:asciiTheme="majorHAnsi" w:hAnsiTheme="majorHAnsi" w:cstheme="majorHAnsi"/>
        </w:rPr>
      </w:pPr>
    </w:p>
    <w:p w:rsidR="007D068A" w:rsidRDefault="007D068A" w:rsidP="007D068A">
      <w:pPr>
        <w:keepNext/>
        <w:ind w:left="720" w:hanging="720"/>
        <w:rPr>
          <w:rFonts w:asciiTheme="majorHAnsi" w:hAnsiTheme="majorHAnsi" w:cstheme="majorHAnsi"/>
        </w:rPr>
      </w:pPr>
    </w:p>
    <w:p w:rsidR="007D068A" w:rsidRDefault="007D068A" w:rsidP="007D068A">
      <w:pPr>
        <w:keepNext/>
        <w:ind w:left="720" w:hanging="720"/>
        <w:rPr>
          <w:rFonts w:asciiTheme="majorHAnsi" w:hAnsiTheme="majorHAnsi" w:cstheme="majorHAnsi"/>
        </w:rPr>
      </w:pPr>
    </w:p>
    <w:p w:rsidR="00A36A80" w:rsidRDefault="00A36A80" w:rsidP="007D068A">
      <w:pPr>
        <w:tabs>
          <w:tab w:val="left" w:pos="3242"/>
        </w:tabs>
        <w:rPr>
          <w:rFonts w:asciiTheme="majorHAnsi" w:hAnsiTheme="majorHAnsi" w:cstheme="majorHAnsi"/>
          <w:b/>
        </w:rPr>
      </w:pPr>
    </w:p>
    <w:p w:rsidR="00A36A80" w:rsidRDefault="00A36A80" w:rsidP="00A36A80">
      <w:pPr>
        <w:jc w:val="center"/>
        <w:rPr>
          <w:rFonts w:asciiTheme="majorHAnsi" w:hAnsiTheme="majorHAnsi" w:cstheme="majorHAnsi"/>
          <w:b/>
        </w:rPr>
      </w:pPr>
    </w:p>
    <w:p w:rsidR="00A36A80" w:rsidRPr="00122FB1" w:rsidRDefault="00A36A80" w:rsidP="00A36A80">
      <w:pPr>
        <w:jc w:val="center"/>
        <w:rPr>
          <w:rFonts w:asciiTheme="majorHAnsi" w:hAnsiTheme="majorHAnsi" w:cstheme="majorHAnsi"/>
          <w:b/>
        </w:rPr>
      </w:pPr>
      <w:r w:rsidRPr="00122FB1">
        <w:rPr>
          <w:rFonts w:asciiTheme="majorHAnsi" w:hAnsiTheme="majorHAnsi" w:cstheme="majorHAnsi"/>
          <w:b/>
        </w:rPr>
        <w:t>ANNEX 1</w:t>
      </w:r>
    </w:p>
    <w:p w:rsidR="00A36A80" w:rsidRPr="00122FB1" w:rsidRDefault="00A36A80" w:rsidP="00A36A80">
      <w:pPr>
        <w:jc w:val="center"/>
        <w:rPr>
          <w:rFonts w:asciiTheme="majorHAnsi" w:hAnsiTheme="majorHAnsi" w:cstheme="majorHAnsi"/>
          <w:b/>
        </w:rPr>
      </w:pPr>
    </w:p>
    <w:p w:rsidR="00A36A80" w:rsidRPr="00122FB1" w:rsidRDefault="00A36A80" w:rsidP="00A36A80">
      <w:pPr>
        <w:jc w:val="center"/>
        <w:rPr>
          <w:rFonts w:asciiTheme="majorHAnsi" w:hAnsiTheme="majorHAnsi" w:cstheme="majorHAnsi"/>
          <w:b/>
        </w:rPr>
      </w:pPr>
      <w:r w:rsidRPr="00122FB1">
        <w:rPr>
          <w:rFonts w:asciiTheme="majorHAnsi" w:hAnsiTheme="majorHAnsi" w:cstheme="majorHAnsi"/>
          <w:b/>
        </w:rPr>
        <w:t>DRAFT REVISED SOLAS REGULATION II-1/3-8</w:t>
      </w:r>
    </w:p>
    <w:p w:rsidR="00A36A80" w:rsidRPr="00122FB1" w:rsidRDefault="00A36A80" w:rsidP="00A36A80">
      <w:pPr>
        <w:rPr>
          <w:rFonts w:asciiTheme="majorHAnsi" w:hAnsiTheme="majorHAnsi" w:cstheme="majorHAnsi"/>
        </w:rPr>
      </w:pPr>
    </w:p>
    <w:p w:rsidR="00A36A80" w:rsidRPr="00122FB1" w:rsidRDefault="00A36A80" w:rsidP="00A36A80">
      <w:pPr>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 xml:space="preserve">This regulation applies to </w:t>
      </w:r>
      <w:r w:rsidRPr="00122FB1">
        <w:rPr>
          <w:rFonts w:asciiTheme="majorHAnsi" w:hAnsiTheme="majorHAnsi" w:cstheme="majorHAnsi"/>
          <w:b/>
        </w:rPr>
        <w:t>[</w:t>
      </w:r>
      <w:r w:rsidRPr="00122FB1">
        <w:rPr>
          <w:rFonts w:asciiTheme="majorHAnsi" w:hAnsiTheme="majorHAnsi" w:cstheme="majorHAnsi"/>
        </w:rPr>
        <w:t>all</w:t>
      </w:r>
      <w:r w:rsidRPr="00122FB1">
        <w:rPr>
          <w:rFonts w:asciiTheme="majorHAnsi" w:hAnsiTheme="majorHAnsi" w:cstheme="majorHAnsi"/>
          <w:b/>
        </w:rPr>
        <w:t>]</w:t>
      </w:r>
      <w:r w:rsidRPr="00122FB1">
        <w:rPr>
          <w:rFonts w:asciiTheme="majorHAnsi" w:hAnsiTheme="majorHAnsi" w:cstheme="majorHAnsi"/>
        </w:rPr>
        <w:t xml:space="preserve"> ships constructed on or after 1 January 2007.</w:t>
      </w:r>
    </w:p>
    <w:p w:rsidR="00A36A80" w:rsidRDefault="00A36A80" w:rsidP="00A36A80">
      <w:pPr>
        <w:rPr>
          <w:rFonts w:asciiTheme="majorHAnsi" w:hAnsiTheme="majorHAnsi" w:cstheme="majorHAnsi"/>
        </w:rPr>
      </w:pPr>
    </w:p>
    <w:p w:rsidR="000849A7" w:rsidRDefault="000849A7" w:rsidP="00A36A80">
      <w:pPr>
        <w:rPr>
          <w:rFonts w:asciiTheme="majorHAnsi" w:eastAsiaTheme="minorEastAsia" w:hAnsiTheme="majorHAnsi" w:cstheme="majorHAnsi"/>
          <w:i/>
          <w:kern w:val="0"/>
        </w:rPr>
      </w:pPr>
      <w:r w:rsidRPr="000849A7">
        <w:rPr>
          <w:rFonts w:asciiTheme="majorHAnsi" w:hAnsiTheme="majorHAnsi" w:cstheme="majorHAnsi"/>
          <w:color w:val="0070C0"/>
        </w:rPr>
        <w:t>UK</w:t>
      </w:r>
      <w:r>
        <w:rPr>
          <w:rFonts w:asciiTheme="majorHAnsi" w:hAnsiTheme="majorHAnsi" w:cstheme="majorHAnsi"/>
        </w:rPr>
        <w:t xml:space="preserve">: </w:t>
      </w:r>
      <w:r>
        <w:rPr>
          <w:rFonts w:asciiTheme="majorHAnsi" w:eastAsiaTheme="minorEastAsia" w:hAnsiTheme="majorHAnsi" w:cstheme="majorHAnsi"/>
          <w:i/>
          <w:kern w:val="0"/>
        </w:rPr>
        <w:t>does not think the word “all” before ships is necessary. Unless it is otherwise qualified, “ships constructed on or after”… means “all ships constructed on or after”</w:t>
      </w:r>
    </w:p>
    <w:p w:rsidR="000849A7" w:rsidRDefault="000849A7" w:rsidP="00A36A80">
      <w:pPr>
        <w:rPr>
          <w:rFonts w:asciiTheme="majorHAnsi" w:hAnsiTheme="majorHAnsi" w:cstheme="majorHAnsi"/>
        </w:rPr>
      </w:pPr>
    </w:p>
    <w:p w:rsidR="007D068A" w:rsidRDefault="007D068A" w:rsidP="00A36A80">
      <w:pPr>
        <w:rPr>
          <w:rFonts w:asciiTheme="majorHAnsi" w:hAnsiTheme="majorHAnsi" w:cstheme="majorHAnsi"/>
        </w:rPr>
      </w:pPr>
      <w:r w:rsidRPr="007D068A">
        <w:rPr>
          <w:rFonts w:asciiTheme="majorHAnsi" w:hAnsiTheme="majorHAnsi" w:cstheme="majorHAnsi"/>
          <w:color w:val="0070C0"/>
        </w:rPr>
        <w:t>OCIMF</w:t>
      </w:r>
      <w:r>
        <w:rPr>
          <w:rFonts w:asciiTheme="majorHAnsi" w:hAnsiTheme="majorHAnsi" w:cstheme="majorHAnsi"/>
        </w:rPr>
        <w:t>: Remove square brackets around [all]</w:t>
      </w:r>
    </w:p>
    <w:p w:rsidR="007D068A" w:rsidRDefault="007D068A" w:rsidP="00A36A80">
      <w:pPr>
        <w:rPr>
          <w:rFonts w:asciiTheme="majorHAnsi" w:hAnsiTheme="majorHAnsi" w:cstheme="majorHAnsi"/>
        </w:rPr>
      </w:pPr>
    </w:p>
    <w:p w:rsidR="00157442" w:rsidRDefault="00157442" w:rsidP="00157442">
      <w:pPr>
        <w:rPr>
          <w:rFonts w:asciiTheme="majorHAnsi" w:eastAsiaTheme="minorEastAsia" w:hAnsiTheme="majorHAnsi" w:cstheme="majorHAnsi"/>
        </w:rPr>
      </w:pPr>
      <w:r w:rsidRPr="0015744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 xml:space="preserve">The output agreed by MSC 95 was “Revised SOLAS regulation II-1/3-8 and associated guidelines (MSC.1/Circ.1175) and new guidelines for safe mooring operations for </w:t>
      </w:r>
      <w:r w:rsidRPr="006C4805">
        <w:rPr>
          <w:rFonts w:asciiTheme="majorHAnsi" w:eastAsiaTheme="minorEastAsia" w:hAnsiTheme="majorHAnsi" w:cstheme="majorHAnsi"/>
          <w:b/>
        </w:rPr>
        <w:t>all</w:t>
      </w:r>
      <w:r>
        <w:rPr>
          <w:rFonts w:asciiTheme="majorHAnsi" w:eastAsiaTheme="minorEastAsia" w:hAnsiTheme="majorHAnsi" w:cstheme="majorHAnsi"/>
        </w:rPr>
        <w:t xml:space="preserve"> ships”. To stay consistent with the wording used in the instructions from MSC, Germany supports retaining the word “all”.</w:t>
      </w:r>
    </w:p>
    <w:p w:rsidR="00157442" w:rsidRDefault="00157442" w:rsidP="00A36A80">
      <w:pPr>
        <w:rPr>
          <w:rFonts w:asciiTheme="majorHAnsi" w:hAnsiTheme="majorHAnsi" w:cstheme="majorHAnsi"/>
        </w:rPr>
      </w:pPr>
    </w:p>
    <w:p w:rsidR="00166772" w:rsidRDefault="00166772" w:rsidP="00166772">
      <w:pPr>
        <w:rPr>
          <w:rFonts w:asciiTheme="majorHAnsi" w:eastAsiaTheme="minorEastAsia" w:hAnsiTheme="majorHAnsi" w:cstheme="majorHAnsi"/>
        </w:rPr>
      </w:pPr>
      <w:r w:rsidRPr="00166772">
        <w:rPr>
          <w:rFonts w:asciiTheme="majorHAnsi" w:hAnsiTheme="majorHAnsi" w:cstheme="majorHAnsi"/>
          <w:color w:val="0070C0"/>
        </w:rPr>
        <w:t>Marshall Islands</w:t>
      </w:r>
      <w:r>
        <w:rPr>
          <w:rFonts w:asciiTheme="majorHAnsi" w:hAnsiTheme="majorHAnsi" w:cstheme="majorHAnsi"/>
        </w:rPr>
        <w:t xml:space="preserve">: </w:t>
      </w:r>
      <w:r>
        <w:rPr>
          <w:rFonts w:asciiTheme="majorHAnsi" w:eastAsiaTheme="minorEastAsia" w:hAnsiTheme="majorHAnsi" w:cstheme="majorHAnsi"/>
        </w:rPr>
        <w:t>Remove square brackets around “all”.</w:t>
      </w:r>
    </w:p>
    <w:p w:rsidR="00195E69" w:rsidRDefault="00195E69" w:rsidP="00166772">
      <w:pPr>
        <w:rPr>
          <w:rFonts w:asciiTheme="majorHAnsi" w:eastAsiaTheme="minorEastAsia" w:hAnsiTheme="majorHAnsi" w:cstheme="majorHAnsi"/>
        </w:rPr>
      </w:pPr>
    </w:p>
    <w:p w:rsidR="00195E69" w:rsidRDefault="00195E69" w:rsidP="00166772">
      <w:pPr>
        <w:rPr>
          <w:rFonts w:asciiTheme="majorHAnsi" w:eastAsiaTheme="minorEastAsia" w:hAnsiTheme="majorHAnsi" w:cstheme="majorHAnsi"/>
        </w:rPr>
      </w:pPr>
      <w:r w:rsidRPr="00195E69">
        <w:rPr>
          <w:rFonts w:asciiTheme="majorHAnsi" w:eastAsiaTheme="minorEastAsia" w:hAnsiTheme="majorHAnsi" w:cstheme="majorHAnsi"/>
          <w:color w:val="0070C0"/>
        </w:rPr>
        <w:t>Italy</w:t>
      </w:r>
      <w:r>
        <w:rPr>
          <w:rFonts w:asciiTheme="majorHAnsi" w:eastAsiaTheme="minorEastAsia" w:hAnsiTheme="majorHAnsi" w:cstheme="majorHAnsi"/>
        </w:rPr>
        <w:t>: I</w:t>
      </w:r>
      <w:r>
        <w:rPr>
          <w:rFonts w:asciiTheme="majorHAnsi" w:hAnsiTheme="majorHAnsi" w:cstheme="majorHAnsi"/>
          <w:kern w:val="0"/>
        </w:rPr>
        <w:t>s of the view to keep the word [all].</w:t>
      </w:r>
    </w:p>
    <w:p w:rsidR="00166772" w:rsidRDefault="00166772" w:rsidP="00A36A80">
      <w:pPr>
        <w:rPr>
          <w:rFonts w:asciiTheme="majorHAnsi" w:hAnsiTheme="majorHAnsi" w:cstheme="majorHAnsi"/>
        </w:rPr>
      </w:pPr>
    </w:p>
    <w:p w:rsidR="009E7371" w:rsidRDefault="009E7371" w:rsidP="00A36A80">
      <w:pPr>
        <w:rPr>
          <w:rFonts w:asciiTheme="majorHAnsi" w:hAnsiTheme="majorHAnsi" w:cstheme="majorHAnsi"/>
        </w:rPr>
      </w:pPr>
      <w:r w:rsidRPr="009E7371">
        <w:rPr>
          <w:rFonts w:asciiTheme="majorHAnsi" w:hAnsiTheme="majorHAnsi" w:cstheme="majorHAnsi"/>
          <w:color w:val="0070C0"/>
        </w:rPr>
        <w:t>The Nautical Institute</w:t>
      </w:r>
      <w:r>
        <w:rPr>
          <w:rFonts w:asciiTheme="majorHAnsi" w:hAnsiTheme="majorHAnsi" w:cstheme="majorHAnsi"/>
        </w:rPr>
        <w:t xml:space="preserve">: </w:t>
      </w:r>
      <w:r>
        <w:rPr>
          <w:rFonts w:asciiTheme="majorHAnsi" w:eastAsiaTheme="minorEastAsia" w:hAnsiTheme="majorHAnsi" w:cstheme="majorHAnsi"/>
          <w:kern w:val="0"/>
        </w:rPr>
        <w:t xml:space="preserve">We have no specific comments on this TOR, however we would align ourselves with ICS and others that Human </w:t>
      </w:r>
      <w:proofErr w:type="spellStart"/>
      <w:r>
        <w:rPr>
          <w:rFonts w:asciiTheme="majorHAnsi" w:eastAsiaTheme="minorEastAsia" w:hAnsiTheme="majorHAnsi" w:cstheme="majorHAnsi"/>
          <w:kern w:val="0"/>
        </w:rPr>
        <w:t>Centred</w:t>
      </w:r>
      <w:proofErr w:type="spellEnd"/>
      <w:r>
        <w:rPr>
          <w:rFonts w:asciiTheme="majorHAnsi" w:eastAsiaTheme="minorEastAsia" w:hAnsiTheme="majorHAnsi" w:cstheme="majorHAnsi"/>
          <w:kern w:val="0"/>
        </w:rPr>
        <w:t xml:space="preserve"> Design is a more appropriate consideration throughout</w:t>
      </w:r>
    </w:p>
    <w:p w:rsidR="009E7371" w:rsidRDefault="009E7371" w:rsidP="00A36A80">
      <w:pPr>
        <w:rPr>
          <w:rFonts w:asciiTheme="majorHAnsi" w:hAnsiTheme="majorHAnsi" w:cstheme="majorHAnsi"/>
        </w:rPr>
      </w:pPr>
    </w:p>
    <w:p w:rsidR="00242EA2" w:rsidRDefault="00242EA2" w:rsidP="00A36A80">
      <w:pPr>
        <w:rPr>
          <w:rFonts w:asciiTheme="majorHAnsi" w:hAnsiTheme="majorHAnsi" w:cstheme="majorHAnsi"/>
        </w:rPr>
      </w:pPr>
      <w:r w:rsidRPr="00242EA2">
        <w:rPr>
          <w:rFonts w:asciiTheme="majorHAnsi" w:hAnsiTheme="majorHAnsi" w:cstheme="majorHAnsi"/>
          <w:color w:val="0070C0"/>
        </w:rPr>
        <w:t>ICHCA</w:t>
      </w:r>
      <w:r>
        <w:rPr>
          <w:rFonts w:asciiTheme="majorHAnsi" w:hAnsiTheme="majorHAnsi" w:cstheme="majorHAnsi"/>
        </w:rPr>
        <w:t>: Remove square brackets.</w:t>
      </w:r>
    </w:p>
    <w:p w:rsidR="00242EA2" w:rsidRDefault="00242EA2" w:rsidP="00A36A80">
      <w:pPr>
        <w:rPr>
          <w:rFonts w:asciiTheme="majorHAnsi" w:hAnsiTheme="majorHAnsi" w:cstheme="majorHAnsi"/>
        </w:rPr>
      </w:pPr>
    </w:p>
    <w:p w:rsidR="00BB201D" w:rsidRDefault="00BB201D" w:rsidP="00BB201D">
      <w:pPr>
        <w:rPr>
          <w:rFonts w:asciiTheme="majorHAnsi" w:eastAsiaTheme="minorEastAsia" w:hAnsiTheme="majorHAnsi" w:cstheme="majorHAnsi"/>
        </w:rPr>
      </w:pPr>
      <w:r w:rsidRPr="00BB201D">
        <w:rPr>
          <w:rFonts w:asciiTheme="majorHAnsi" w:hAnsiTheme="majorHAnsi" w:cstheme="majorHAnsi"/>
          <w:color w:val="0070C0"/>
        </w:rPr>
        <w:t>Japan</w:t>
      </w:r>
      <w:r>
        <w:rPr>
          <w:rFonts w:asciiTheme="majorHAnsi" w:hAnsiTheme="majorHAnsi" w:cstheme="majorHAnsi"/>
        </w:rPr>
        <w:t>: S</w:t>
      </w:r>
      <w:r>
        <w:rPr>
          <w:rFonts w:asciiTheme="majorHAnsi" w:eastAsiaTheme="minorEastAsia" w:hAnsiTheme="majorHAnsi" w:cstheme="majorHAnsi"/>
        </w:rPr>
        <w:t xml:space="preserve">upports to delete the word [all].  As defined in SOLAS II-1/1.1.3.2, the expression </w:t>
      </w:r>
      <w:r>
        <w:rPr>
          <w:rFonts w:asciiTheme="majorHAnsi" w:eastAsiaTheme="minorEastAsia" w:hAnsiTheme="majorHAnsi" w:cstheme="majorHAnsi"/>
          <w:i/>
        </w:rPr>
        <w:t>all ships</w:t>
      </w:r>
      <w:r>
        <w:rPr>
          <w:rFonts w:asciiTheme="majorHAnsi" w:eastAsiaTheme="minorEastAsia" w:hAnsiTheme="majorHAnsi" w:cstheme="majorHAnsi"/>
        </w:rPr>
        <w:t xml:space="preserve"> means ships constructed before, on or after 1 January 2009.  The expression </w:t>
      </w:r>
      <w:r>
        <w:rPr>
          <w:rFonts w:asciiTheme="majorHAnsi" w:eastAsiaTheme="minorEastAsia" w:hAnsiTheme="majorHAnsi" w:cstheme="majorHAnsi"/>
          <w:i/>
        </w:rPr>
        <w:t>all ships is not appropriate in the paragraph 1.</w:t>
      </w:r>
    </w:p>
    <w:p w:rsidR="00BB201D" w:rsidRDefault="00BB201D" w:rsidP="00A36A80">
      <w:pPr>
        <w:rPr>
          <w:rFonts w:asciiTheme="majorHAnsi" w:hAnsiTheme="majorHAnsi" w:cstheme="majorHAnsi"/>
        </w:rPr>
      </w:pPr>
    </w:p>
    <w:p w:rsidR="005027CE" w:rsidRDefault="005027CE" w:rsidP="005027CE">
      <w:pPr>
        <w:rPr>
          <w:rFonts w:asciiTheme="majorHAnsi" w:eastAsiaTheme="minorEastAsia" w:hAnsiTheme="majorHAnsi" w:cstheme="majorHAnsi"/>
        </w:rPr>
      </w:pPr>
      <w:r w:rsidRPr="005027CE">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Chapeaux - remove square brackets and retain the word “all”. These requirements` are meant to be for all ships.</w:t>
      </w:r>
    </w:p>
    <w:p w:rsidR="00BB201D" w:rsidRDefault="00BB201D" w:rsidP="00A36A80">
      <w:pPr>
        <w:rPr>
          <w:rFonts w:asciiTheme="majorHAnsi" w:hAnsiTheme="majorHAnsi" w:cstheme="majorHAnsi"/>
        </w:rPr>
      </w:pPr>
    </w:p>
    <w:p w:rsidR="00CD627E" w:rsidRPr="00CD627E" w:rsidRDefault="00CD627E" w:rsidP="00CD627E">
      <w:pPr>
        <w:rPr>
          <w:rFonts w:asciiTheme="majorHAnsi" w:eastAsiaTheme="minorEastAsia" w:hAnsiTheme="majorHAnsi" w:cstheme="majorHAnsi"/>
        </w:rPr>
      </w:pPr>
      <w:r w:rsidRPr="00CD627E">
        <w:rPr>
          <w:rFonts w:asciiTheme="majorHAnsi" w:hAnsiTheme="majorHAnsi" w:cstheme="majorHAnsi"/>
          <w:color w:val="0070C0"/>
        </w:rPr>
        <w:t>IACS</w:t>
      </w:r>
      <w:r>
        <w:rPr>
          <w:rFonts w:asciiTheme="majorHAnsi" w:hAnsiTheme="majorHAnsi" w:cstheme="majorHAnsi"/>
        </w:rPr>
        <w:t xml:space="preserve">: </w:t>
      </w:r>
      <w:r w:rsidRPr="00CD627E">
        <w:rPr>
          <w:rFonts w:asciiTheme="majorHAnsi" w:eastAsiaTheme="minorEastAsia" w:hAnsiTheme="majorHAnsi" w:cstheme="majorHAnsi"/>
        </w:rPr>
        <w:t>“All ships” is proposed to be replaced with “all types of ships to which this chapter applies unless specified otherwise and”.</w:t>
      </w:r>
    </w:p>
    <w:p w:rsidR="00CD627E" w:rsidRDefault="00CD627E" w:rsidP="00A36A80">
      <w:pPr>
        <w:rPr>
          <w:rFonts w:asciiTheme="majorHAnsi" w:hAnsiTheme="majorHAnsi" w:cstheme="majorHAnsi"/>
        </w:rPr>
      </w:pPr>
    </w:p>
    <w:p w:rsidR="00085895" w:rsidRDefault="00085895" w:rsidP="00085895">
      <w:pPr>
        <w:rPr>
          <w:rFonts w:asciiTheme="majorHAnsi" w:eastAsiaTheme="minorEastAsia" w:hAnsiTheme="majorHAnsi" w:cstheme="majorHAnsi"/>
        </w:rPr>
      </w:pPr>
      <w:r w:rsidRPr="00085895">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Delete “[all]” (because it might create confusion with the term “all ships” as defined in SOLAS </w:t>
      </w:r>
      <w:proofErr w:type="spellStart"/>
      <w:r>
        <w:rPr>
          <w:rFonts w:asciiTheme="majorHAnsi" w:eastAsiaTheme="minorEastAsia" w:hAnsiTheme="majorHAnsi" w:cstheme="majorHAnsi"/>
        </w:rPr>
        <w:t>Reg</w:t>
      </w:r>
      <w:proofErr w:type="spellEnd"/>
      <w:r>
        <w:rPr>
          <w:rFonts w:asciiTheme="majorHAnsi" w:eastAsiaTheme="minorEastAsia" w:hAnsiTheme="majorHAnsi" w:cstheme="majorHAnsi"/>
        </w:rPr>
        <w:t xml:space="preserve"> II-1/1.3.2).</w:t>
      </w:r>
    </w:p>
    <w:p w:rsidR="00085895" w:rsidRDefault="00085895" w:rsidP="00A36A80">
      <w:pPr>
        <w:rPr>
          <w:rFonts w:asciiTheme="majorHAnsi" w:hAnsiTheme="majorHAnsi" w:cstheme="majorHAnsi"/>
        </w:rPr>
      </w:pPr>
    </w:p>
    <w:p w:rsidR="002D4A1C" w:rsidRDefault="002D4A1C" w:rsidP="00A36A80">
      <w:pPr>
        <w:rPr>
          <w:rFonts w:asciiTheme="majorHAnsi" w:hAnsiTheme="majorHAnsi" w:cstheme="majorHAnsi"/>
        </w:rPr>
      </w:pPr>
      <w:r w:rsidRPr="002D4A1C">
        <w:rPr>
          <w:rFonts w:asciiTheme="majorHAnsi" w:hAnsiTheme="majorHAnsi" w:cstheme="majorHAnsi"/>
          <w:color w:val="FF0000"/>
        </w:rPr>
        <w:t>Coordinators remark</w:t>
      </w:r>
      <w:r>
        <w:rPr>
          <w:rFonts w:asciiTheme="majorHAnsi" w:hAnsiTheme="majorHAnsi" w:cstheme="majorHAnsi"/>
        </w:rPr>
        <w:t xml:space="preserve">: In general it is supported to retain “all”. </w:t>
      </w:r>
    </w:p>
    <w:p w:rsidR="002D4A1C" w:rsidRDefault="002D4A1C" w:rsidP="00A36A80">
      <w:pPr>
        <w:rPr>
          <w:rFonts w:asciiTheme="majorHAnsi" w:hAnsiTheme="majorHAnsi" w:cstheme="majorHAnsi"/>
        </w:rPr>
      </w:pPr>
    </w:p>
    <w:p w:rsidR="002D4A1C" w:rsidRPr="00122FB1" w:rsidRDefault="002D4A1C" w:rsidP="00A36A80">
      <w:pPr>
        <w:rPr>
          <w:rFonts w:asciiTheme="majorHAnsi" w:hAnsiTheme="majorHAnsi" w:cstheme="majorHAnsi"/>
        </w:rPr>
      </w:pPr>
    </w:p>
    <w:p w:rsidR="00A36A80" w:rsidRPr="00122FB1" w:rsidRDefault="00A36A80" w:rsidP="00A36A80">
      <w:pPr>
        <w:ind w:left="1440" w:hanging="720"/>
        <w:rPr>
          <w:rFonts w:asciiTheme="majorHAnsi" w:eastAsiaTheme="minorEastAsia" w:hAnsiTheme="majorHAnsi" w:cstheme="majorHAnsi"/>
          <w:kern w:val="0"/>
        </w:rPr>
      </w:pPr>
      <w:r w:rsidRPr="00122FB1">
        <w:rPr>
          <w:rFonts w:asciiTheme="majorHAnsi" w:hAnsiTheme="majorHAnsi" w:cstheme="majorHAnsi"/>
        </w:rPr>
        <w:t>.1</w:t>
      </w:r>
      <w:r w:rsidRPr="00122FB1">
        <w:rPr>
          <w:rFonts w:asciiTheme="majorHAnsi" w:hAnsiTheme="majorHAnsi" w:cstheme="majorHAnsi"/>
        </w:rPr>
        <w:tab/>
      </w:r>
      <w:r w:rsidRPr="00122FB1">
        <w:rPr>
          <w:rFonts w:asciiTheme="majorHAnsi" w:eastAsiaTheme="minorEastAsia" w:hAnsiTheme="majorHAnsi" w:cstheme="majorHAnsi"/>
          <w:kern w:val="0"/>
        </w:rPr>
        <w:t xml:space="preserve">Paragraphs 5 and 6 additionally apply to ships constructed on or after </w:t>
      </w:r>
      <w:r w:rsidRPr="00A36A80">
        <w:rPr>
          <w:rFonts w:asciiTheme="majorHAnsi" w:eastAsiaTheme="minorEastAsia" w:hAnsiTheme="majorHAnsi" w:cstheme="majorHAnsi"/>
          <w:kern w:val="0"/>
        </w:rPr>
        <w:t>1 January 2024</w:t>
      </w:r>
      <w:r w:rsidRPr="00122FB1">
        <w:rPr>
          <w:rFonts w:asciiTheme="majorHAnsi" w:eastAsiaTheme="minorEastAsia" w:hAnsiTheme="majorHAnsi" w:cstheme="majorHAnsi"/>
          <w:kern w:val="0"/>
        </w:rPr>
        <w:t>.</w:t>
      </w:r>
    </w:p>
    <w:p w:rsidR="007D068A" w:rsidRDefault="007D068A" w:rsidP="007D068A">
      <w:pPr>
        <w:keepNext/>
        <w:ind w:left="720"/>
        <w:rPr>
          <w:rFonts w:asciiTheme="majorHAnsi" w:eastAsiaTheme="minorEastAsia" w:hAnsiTheme="majorHAnsi" w:cstheme="majorHAnsi"/>
          <w:kern w:val="0"/>
        </w:rPr>
      </w:pPr>
    </w:p>
    <w:p w:rsidR="007D068A" w:rsidRDefault="007D068A" w:rsidP="007D068A">
      <w:pPr>
        <w:keepNext/>
        <w:ind w:left="720"/>
        <w:rPr>
          <w:rFonts w:asciiTheme="majorHAnsi" w:hAnsiTheme="majorHAnsi" w:cstheme="majorHAnsi"/>
        </w:rPr>
      </w:pPr>
      <w:r w:rsidRPr="007D068A">
        <w:rPr>
          <w:rFonts w:asciiTheme="majorHAnsi" w:eastAsiaTheme="minorEastAsia" w:hAnsiTheme="majorHAnsi" w:cstheme="majorHAnsi"/>
          <w:color w:val="0070C0"/>
          <w:kern w:val="0"/>
        </w:rPr>
        <w:t>OCIMF</w:t>
      </w:r>
      <w:r>
        <w:rPr>
          <w:rFonts w:asciiTheme="majorHAnsi" w:eastAsiaTheme="minorEastAsia" w:hAnsiTheme="majorHAnsi" w:cstheme="majorHAnsi"/>
          <w:kern w:val="0"/>
        </w:rPr>
        <w:t>: W</w:t>
      </w:r>
      <w:r w:rsidRPr="00DC07E8">
        <w:rPr>
          <w:rFonts w:asciiTheme="majorHAnsi" w:hAnsiTheme="majorHAnsi" w:cstheme="majorHAnsi"/>
        </w:rPr>
        <w:t>ould prefer to see the date of 1 Jan 2024 moved forward to 1 Jan 2020</w:t>
      </w:r>
      <w:r>
        <w:rPr>
          <w:rFonts w:asciiTheme="majorHAnsi" w:hAnsiTheme="majorHAnsi" w:cstheme="majorHAnsi"/>
        </w:rPr>
        <w:t>.</w:t>
      </w:r>
    </w:p>
    <w:p w:rsidR="00A36A80" w:rsidRDefault="00A36A80" w:rsidP="00A36A80">
      <w:pPr>
        <w:ind w:left="1440" w:hanging="720"/>
        <w:rPr>
          <w:rFonts w:asciiTheme="majorHAnsi" w:eastAsiaTheme="minorEastAsia" w:hAnsiTheme="majorHAnsi" w:cstheme="majorHAnsi"/>
          <w:kern w:val="0"/>
        </w:rPr>
      </w:pPr>
    </w:p>
    <w:p w:rsidR="00195E69" w:rsidRDefault="00195E69" w:rsidP="00195E69">
      <w:pPr>
        <w:keepNext/>
        <w:ind w:left="720"/>
        <w:rPr>
          <w:rFonts w:asciiTheme="majorHAnsi" w:hAnsiTheme="majorHAnsi" w:cstheme="majorHAnsi"/>
        </w:rPr>
      </w:pPr>
      <w:r w:rsidRPr="00195E69">
        <w:rPr>
          <w:rFonts w:asciiTheme="majorHAnsi" w:hAnsiTheme="majorHAnsi" w:cstheme="majorHAnsi"/>
          <w:color w:val="0070C0"/>
        </w:rPr>
        <w:t>Italy</w:t>
      </w:r>
      <w:r>
        <w:rPr>
          <w:rFonts w:asciiTheme="majorHAnsi" w:hAnsiTheme="majorHAnsi" w:cstheme="majorHAnsi"/>
        </w:rPr>
        <w:t>: Prefers the date of 1 Jan 2024.</w:t>
      </w:r>
    </w:p>
    <w:p w:rsidR="00195E69" w:rsidRDefault="00195E69" w:rsidP="00A36A80">
      <w:pPr>
        <w:ind w:left="1440" w:hanging="720"/>
        <w:rPr>
          <w:rFonts w:asciiTheme="majorHAnsi" w:eastAsiaTheme="minorEastAsia" w:hAnsiTheme="majorHAnsi" w:cstheme="majorHAnsi"/>
          <w:kern w:val="0"/>
        </w:rPr>
      </w:pPr>
    </w:p>
    <w:p w:rsidR="00242EA2" w:rsidRDefault="00242EA2" w:rsidP="00242EA2">
      <w:pPr>
        <w:pStyle w:val="ListParagraph"/>
        <w:rPr>
          <w:rFonts w:asciiTheme="majorHAnsi" w:hAnsiTheme="majorHAnsi" w:cstheme="majorHAnsi"/>
          <w:lang w:val="en-US"/>
        </w:rPr>
      </w:pPr>
      <w:r w:rsidRPr="00242EA2">
        <w:rPr>
          <w:rFonts w:asciiTheme="majorHAnsi" w:hAnsiTheme="majorHAnsi" w:cstheme="majorHAnsi"/>
          <w:color w:val="0070C0"/>
          <w:lang w:val="en-US"/>
        </w:rPr>
        <w:t>ICHCA</w:t>
      </w:r>
      <w:r w:rsidRPr="00242EA2">
        <w:rPr>
          <w:rFonts w:asciiTheme="majorHAnsi" w:hAnsiTheme="majorHAnsi" w:cstheme="majorHAnsi"/>
          <w:lang w:val="en-US"/>
        </w:rPr>
        <w:t xml:space="preserve">: </w:t>
      </w:r>
      <w:r w:rsidRPr="000F033F">
        <w:rPr>
          <w:rFonts w:asciiTheme="majorHAnsi" w:hAnsiTheme="majorHAnsi" w:cstheme="majorHAnsi"/>
          <w:lang w:val="en-US"/>
        </w:rPr>
        <w:t>2024 is too late, come forward as early as can be agreed but certainly no later than 2020</w:t>
      </w:r>
      <w:r>
        <w:rPr>
          <w:rFonts w:asciiTheme="majorHAnsi" w:hAnsiTheme="majorHAnsi" w:cstheme="majorHAnsi"/>
          <w:lang w:val="en-US"/>
        </w:rPr>
        <w:t>.</w:t>
      </w:r>
    </w:p>
    <w:p w:rsidR="002D4A1C" w:rsidRPr="000F033F" w:rsidRDefault="002D4A1C" w:rsidP="00242EA2">
      <w:pPr>
        <w:pStyle w:val="ListParagraph"/>
        <w:rPr>
          <w:rFonts w:asciiTheme="majorHAnsi" w:hAnsiTheme="majorHAnsi" w:cstheme="majorHAnsi"/>
          <w:lang w:val="en-US"/>
        </w:rPr>
      </w:pPr>
    </w:p>
    <w:p w:rsidR="002D4A1C" w:rsidRDefault="002D4A1C" w:rsidP="002D4A1C">
      <w:pPr>
        <w:rPr>
          <w:rFonts w:asciiTheme="majorHAnsi" w:eastAsiaTheme="minorEastAsia" w:hAnsiTheme="majorHAnsi" w:cstheme="majorHAnsi"/>
          <w:kern w:val="0"/>
        </w:rPr>
      </w:pPr>
      <w:r w:rsidRPr="002D4A1C">
        <w:rPr>
          <w:rFonts w:asciiTheme="majorHAnsi" w:eastAsiaTheme="minorEastAsia" w:hAnsiTheme="majorHAnsi" w:cstheme="majorHAnsi"/>
          <w:color w:val="FF0000"/>
          <w:kern w:val="0"/>
        </w:rPr>
        <w:t>Coordinators remark</w:t>
      </w:r>
      <w:r>
        <w:rPr>
          <w:rFonts w:asciiTheme="majorHAnsi" w:eastAsiaTheme="minorEastAsia" w:hAnsiTheme="majorHAnsi" w:cstheme="majorHAnsi"/>
          <w:kern w:val="0"/>
        </w:rPr>
        <w:t xml:space="preserve">: There is no common position for which reason the date has been put in square brackets. </w:t>
      </w:r>
    </w:p>
    <w:p w:rsidR="002D4A1C" w:rsidRDefault="002D4A1C" w:rsidP="00A36A80">
      <w:pPr>
        <w:ind w:left="1440" w:hanging="720"/>
        <w:rPr>
          <w:rFonts w:asciiTheme="majorHAnsi" w:eastAsiaTheme="minorEastAsia" w:hAnsiTheme="majorHAnsi" w:cstheme="majorHAnsi"/>
          <w:kern w:val="0"/>
        </w:rPr>
      </w:pPr>
    </w:p>
    <w:p w:rsidR="00A36A80" w:rsidRPr="00122FB1" w:rsidRDefault="00A36A80" w:rsidP="00A36A80">
      <w:pPr>
        <w:ind w:left="1440" w:hanging="720"/>
        <w:rPr>
          <w:rFonts w:asciiTheme="majorHAnsi" w:hAnsiTheme="majorHAnsi" w:cstheme="majorHAnsi"/>
        </w:rPr>
      </w:pPr>
      <w:r w:rsidRPr="00122FB1">
        <w:rPr>
          <w:rFonts w:asciiTheme="majorHAnsi" w:eastAsiaTheme="minorEastAsia" w:hAnsiTheme="majorHAnsi" w:cstheme="majorHAnsi"/>
          <w:kern w:val="0"/>
        </w:rPr>
        <w:t>.2</w:t>
      </w:r>
      <w:r w:rsidRPr="00122FB1">
        <w:rPr>
          <w:rFonts w:asciiTheme="majorHAnsi" w:eastAsiaTheme="minorEastAsia" w:hAnsiTheme="majorHAnsi" w:cstheme="majorHAnsi"/>
          <w:kern w:val="0"/>
        </w:rPr>
        <w:tab/>
        <w:t>This regulation does not apply to towing arrangements provided in accordance with regulation 3-4.</w:t>
      </w:r>
    </w:p>
    <w:p w:rsidR="00A36A80" w:rsidRPr="00122FB1" w:rsidRDefault="00A36A80" w:rsidP="00A36A80">
      <w:pPr>
        <w:ind w:left="1440" w:hanging="720"/>
        <w:rPr>
          <w:rFonts w:asciiTheme="majorHAnsi" w:hAnsiTheme="majorHAnsi" w:cstheme="majorHAnsi"/>
        </w:rPr>
      </w:pPr>
    </w:p>
    <w:p w:rsidR="00A36A80" w:rsidRDefault="00A36A80" w:rsidP="00A36A80">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For the purpose of this paragraph, the expression ship constructed on or after [date of entry into force] means:</w:t>
      </w:r>
    </w:p>
    <w:p w:rsidR="00166772" w:rsidRPr="00122FB1" w:rsidRDefault="00166772" w:rsidP="00A36A80">
      <w:pPr>
        <w:ind w:left="1440" w:hanging="720"/>
        <w:rPr>
          <w:rFonts w:asciiTheme="majorHAnsi" w:hAnsiTheme="majorHAnsi" w:cstheme="majorHAnsi"/>
        </w:rPr>
      </w:pPr>
    </w:p>
    <w:p w:rsidR="00A36A80" w:rsidRDefault="007D7CBC" w:rsidP="00A36A80">
      <w:pPr>
        <w:ind w:left="1440" w:hanging="720"/>
        <w:rPr>
          <w:rFonts w:asciiTheme="majorHAnsi" w:eastAsiaTheme="minorEastAsia" w:hAnsiTheme="majorHAnsi" w:cstheme="majorHAnsi"/>
          <w:kern w:val="0"/>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166772">
        <w:rPr>
          <w:rFonts w:asciiTheme="majorHAnsi" w:hAnsiTheme="majorHAnsi" w:cstheme="majorHAnsi"/>
        </w:rPr>
        <w:t xml:space="preserve"> </w:t>
      </w:r>
      <w:r w:rsidR="00166772">
        <w:rPr>
          <w:rFonts w:asciiTheme="majorHAnsi" w:eastAsiaTheme="minorEastAsia" w:hAnsiTheme="majorHAnsi" w:cstheme="majorHAnsi"/>
          <w:kern w:val="0"/>
        </w:rPr>
        <w:t>Including subparagraphs – agree with removing all square brackets.</w:t>
      </w:r>
    </w:p>
    <w:p w:rsidR="00166772" w:rsidRDefault="00166772" w:rsidP="00A36A80">
      <w:pPr>
        <w:ind w:left="1440" w:hanging="720"/>
        <w:rPr>
          <w:rFonts w:asciiTheme="majorHAnsi" w:hAnsiTheme="majorHAnsi" w:cstheme="majorHAnsi"/>
        </w:rPr>
      </w:pPr>
    </w:p>
    <w:p w:rsidR="00176141" w:rsidRDefault="00176141" w:rsidP="00A36A80">
      <w:pPr>
        <w:ind w:left="1440" w:hanging="720"/>
        <w:rPr>
          <w:rFonts w:asciiTheme="majorHAnsi" w:hAnsiTheme="majorHAnsi" w:cstheme="majorHAnsi"/>
          <w:kern w:val="0"/>
        </w:rPr>
      </w:pPr>
      <w:r w:rsidRPr="00176141">
        <w:rPr>
          <w:rFonts w:asciiTheme="majorHAnsi" w:hAnsiTheme="majorHAnsi" w:cstheme="majorHAnsi"/>
          <w:color w:val="0070C0"/>
          <w:kern w:val="0"/>
        </w:rPr>
        <w:t>Italy</w:t>
      </w:r>
      <w:r>
        <w:rPr>
          <w:rFonts w:asciiTheme="majorHAnsi" w:hAnsiTheme="majorHAnsi" w:cstheme="majorHAnsi"/>
          <w:kern w:val="0"/>
        </w:rPr>
        <w:t>: Supports “48 months”.</w:t>
      </w:r>
    </w:p>
    <w:p w:rsidR="00242EA2" w:rsidRDefault="00242EA2" w:rsidP="003915A5">
      <w:pPr>
        <w:keepNext/>
        <w:ind w:left="720"/>
        <w:rPr>
          <w:rFonts w:asciiTheme="majorHAnsi" w:hAnsiTheme="majorHAnsi" w:cstheme="majorHAnsi"/>
          <w:color w:val="0070C0"/>
        </w:rPr>
      </w:pPr>
    </w:p>
    <w:p w:rsidR="003915A5" w:rsidRDefault="003915A5" w:rsidP="003915A5">
      <w:pPr>
        <w:keepNext/>
        <w:ind w:left="720"/>
        <w:rPr>
          <w:rFonts w:asciiTheme="majorHAnsi" w:hAnsiTheme="majorHAnsi" w:cstheme="majorHAnsi"/>
        </w:rPr>
      </w:pPr>
      <w:r w:rsidRPr="003915A5">
        <w:rPr>
          <w:rFonts w:asciiTheme="majorHAnsi" w:hAnsiTheme="majorHAnsi" w:cstheme="majorHAnsi"/>
          <w:color w:val="0070C0"/>
        </w:rPr>
        <w:t>INTERTANKO</w:t>
      </w:r>
      <w:r>
        <w:rPr>
          <w:rFonts w:asciiTheme="majorHAnsi" w:hAnsiTheme="majorHAnsi" w:cstheme="majorHAnsi"/>
        </w:rPr>
        <w:t>: 1.3.3 –Three Years would be our choice</w:t>
      </w:r>
    </w:p>
    <w:p w:rsidR="003915A5" w:rsidRDefault="003915A5" w:rsidP="00A36A80">
      <w:pPr>
        <w:ind w:left="1440" w:hanging="720"/>
        <w:rPr>
          <w:rFonts w:asciiTheme="majorHAnsi" w:hAnsiTheme="majorHAnsi" w:cstheme="majorHAnsi"/>
        </w:rPr>
      </w:pPr>
    </w:p>
    <w:p w:rsidR="00242EA2" w:rsidRDefault="00242EA2" w:rsidP="00242EA2">
      <w:pPr>
        <w:ind w:left="720"/>
        <w:rPr>
          <w:rFonts w:asciiTheme="majorHAnsi" w:hAnsiTheme="majorHAnsi" w:cstheme="majorHAnsi"/>
        </w:rPr>
      </w:pPr>
      <w:r w:rsidRPr="00242EA2">
        <w:rPr>
          <w:rFonts w:asciiTheme="majorHAnsi" w:hAnsiTheme="majorHAnsi" w:cstheme="majorHAnsi"/>
          <w:color w:val="0070C0"/>
        </w:rPr>
        <w:t>ICHCA</w:t>
      </w:r>
      <w:r>
        <w:rPr>
          <w:rFonts w:asciiTheme="majorHAnsi" w:hAnsiTheme="majorHAnsi" w:cstheme="majorHAnsi"/>
        </w:rPr>
        <w:t>: Is guided by those with greater knowledge of what is achievable with such amendments but would recommend three years.</w:t>
      </w:r>
    </w:p>
    <w:p w:rsidR="00242EA2" w:rsidRDefault="00242EA2" w:rsidP="00A36A80">
      <w:pPr>
        <w:ind w:left="1440" w:hanging="720"/>
        <w:rPr>
          <w:rFonts w:asciiTheme="majorHAnsi" w:hAnsiTheme="majorHAnsi" w:cstheme="majorHAnsi"/>
        </w:rPr>
      </w:pPr>
    </w:p>
    <w:p w:rsidR="005027CE" w:rsidRDefault="005027CE" w:rsidP="00A36A80">
      <w:pPr>
        <w:ind w:left="1440" w:hanging="720"/>
        <w:rPr>
          <w:rFonts w:asciiTheme="majorHAnsi" w:hAnsiTheme="majorHAnsi" w:cstheme="majorHAnsi"/>
        </w:rPr>
      </w:pPr>
      <w:r w:rsidRPr="005027CE">
        <w:rPr>
          <w:rFonts w:asciiTheme="majorHAnsi" w:hAnsiTheme="majorHAnsi" w:cstheme="majorHAnsi"/>
          <w:color w:val="0070C0"/>
        </w:rPr>
        <w:t>Australia</w:t>
      </w:r>
      <w:r>
        <w:rPr>
          <w:rFonts w:asciiTheme="majorHAnsi" w:hAnsiTheme="majorHAnsi" w:cstheme="majorHAnsi"/>
        </w:rPr>
        <w:t>: D</w:t>
      </w:r>
      <w:r>
        <w:rPr>
          <w:rFonts w:asciiTheme="majorHAnsi" w:eastAsiaTheme="minorEastAsia" w:hAnsiTheme="majorHAnsi" w:cstheme="majorHAnsi"/>
          <w:kern w:val="0"/>
        </w:rPr>
        <w:t>elete 48 months and keep three years.</w:t>
      </w:r>
    </w:p>
    <w:p w:rsidR="003915A5" w:rsidRDefault="003915A5" w:rsidP="00A36A80">
      <w:pPr>
        <w:ind w:left="1440" w:hanging="720"/>
        <w:rPr>
          <w:rFonts w:asciiTheme="majorHAnsi" w:hAnsiTheme="majorHAnsi" w:cstheme="majorHAnsi"/>
        </w:rPr>
      </w:pPr>
    </w:p>
    <w:p w:rsidR="00085895" w:rsidRDefault="00085895" w:rsidP="00085895">
      <w:pPr>
        <w:ind w:firstLine="720"/>
        <w:rPr>
          <w:rFonts w:asciiTheme="majorHAnsi" w:eastAsiaTheme="minorEastAsia" w:hAnsiTheme="majorHAnsi" w:cstheme="majorHAnsi"/>
        </w:rPr>
      </w:pPr>
      <w:r w:rsidRPr="00085895">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We have no preference with respect to the in-force period (3 years or 48 months).</w:t>
      </w:r>
    </w:p>
    <w:p w:rsidR="00085895" w:rsidRDefault="00085895" w:rsidP="00A36A80">
      <w:pPr>
        <w:ind w:left="1440" w:hanging="720"/>
        <w:rPr>
          <w:rFonts w:asciiTheme="majorHAnsi" w:hAnsiTheme="majorHAnsi" w:cstheme="majorHAnsi"/>
        </w:rPr>
      </w:pPr>
    </w:p>
    <w:p w:rsidR="00BD5A33" w:rsidRPr="00122FB1" w:rsidRDefault="00BD5A33" w:rsidP="00A36A80">
      <w:pPr>
        <w:ind w:left="1440" w:hanging="720"/>
        <w:rPr>
          <w:rFonts w:asciiTheme="majorHAnsi" w:hAnsiTheme="majorHAnsi" w:cstheme="majorHAnsi"/>
        </w:rPr>
      </w:pPr>
    </w:p>
    <w:p w:rsidR="00A36A80" w:rsidRPr="00122FB1" w:rsidRDefault="00A36A80" w:rsidP="00A36A80">
      <w:pPr>
        <w:ind w:left="216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for which the building contract is placed on or after [date of entry into force]; or</w:t>
      </w:r>
    </w:p>
    <w:p w:rsidR="00A36A80" w:rsidRPr="00122FB1" w:rsidRDefault="00A36A80" w:rsidP="00A36A80">
      <w:pPr>
        <w:ind w:left="2160" w:hanging="720"/>
        <w:rPr>
          <w:rFonts w:asciiTheme="majorHAnsi" w:hAnsiTheme="majorHAnsi" w:cstheme="majorHAnsi"/>
        </w:rPr>
      </w:pPr>
    </w:p>
    <w:p w:rsidR="00A36A80" w:rsidRPr="00122FB1" w:rsidRDefault="00A36A80" w:rsidP="00A36A80">
      <w:pPr>
        <w:ind w:left="216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in the absence of a building contract, the keel of which is laid or which is at a similar stage of construction on or after [date of entry into force] plus 6 months; or</w:t>
      </w:r>
    </w:p>
    <w:p w:rsidR="00A36A80" w:rsidRPr="00122FB1" w:rsidRDefault="00A36A80" w:rsidP="00A36A80">
      <w:pPr>
        <w:ind w:left="2160" w:hanging="720"/>
        <w:rPr>
          <w:rFonts w:asciiTheme="majorHAnsi" w:hAnsiTheme="majorHAnsi" w:cstheme="majorHAnsi"/>
        </w:rPr>
      </w:pPr>
    </w:p>
    <w:p w:rsidR="00A36A80" w:rsidRPr="00122FB1" w:rsidRDefault="00A36A80" w:rsidP="00A36A80">
      <w:pPr>
        <w:ind w:left="2160" w:hanging="720"/>
        <w:rPr>
          <w:rFonts w:asciiTheme="majorHAnsi" w:hAnsiTheme="majorHAnsi" w:cstheme="majorHAnsi"/>
        </w:rPr>
      </w:pPr>
      <w:proofErr w:type="gramStart"/>
      <w:r w:rsidRPr="00122FB1">
        <w:rPr>
          <w:rFonts w:asciiTheme="majorHAnsi" w:hAnsiTheme="majorHAnsi" w:cstheme="majorHAnsi"/>
        </w:rPr>
        <w:t>.3</w:t>
      </w:r>
      <w:r w:rsidRPr="00122FB1">
        <w:rPr>
          <w:rFonts w:asciiTheme="majorHAnsi" w:hAnsiTheme="majorHAnsi" w:cstheme="majorHAnsi"/>
        </w:rPr>
        <w:tab/>
        <w:t>the delivery of which is on or after [date of entry into force] plus [[three years]/[48 months]].</w:t>
      </w:r>
      <w:proofErr w:type="gramEnd"/>
    </w:p>
    <w:p w:rsidR="007D068A" w:rsidRDefault="007D068A" w:rsidP="007D068A">
      <w:pPr>
        <w:keepNext/>
        <w:ind w:left="720" w:hanging="720"/>
        <w:rPr>
          <w:rFonts w:asciiTheme="majorHAnsi" w:hAnsiTheme="majorHAnsi" w:cstheme="majorHAnsi"/>
        </w:rPr>
      </w:pPr>
    </w:p>
    <w:p w:rsidR="007D068A" w:rsidRDefault="007D068A" w:rsidP="007D068A">
      <w:pPr>
        <w:keepNext/>
        <w:ind w:left="856" w:firstLine="584"/>
        <w:rPr>
          <w:rFonts w:asciiTheme="majorHAnsi" w:hAnsiTheme="majorHAnsi" w:cstheme="majorHAnsi"/>
        </w:rPr>
      </w:pPr>
      <w:r w:rsidRPr="007D068A">
        <w:rPr>
          <w:rFonts w:asciiTheme="majorHAnsi" w:hAnsiTheme="majorHAnsi" w:cstheme="majorHAnsi"/>
          <w:color w:val="0070C0"/>
        </w:rPr>
        <w:t>OCIMF</w:t>
      </w:r>
      <w:r>
        <w:rPr>
          <w:rFonts w:asciiTheme="majorHAnsi" w:hAnsiTheme="majorHAnsi" w:cstheme="majorHAnsi"/>
        </w:rPr>
        <w:t>: We suggest Three Years</w:t>
      </w:r>
      <w:r w:rsidR="00166772">
        <w:rPr>
          <w:rFonts w:asciiTheme="majorHAnsi" w:hAnsiTheme="majorHAnsi" w:cstheme="majorHAnsi"/>
        </w:rPr>
        <w:t>.</w:t>
      </w:r>
    </w:p>
    <w:p w:rsidR="00166772" w:rsidRDefault="00166772" w:rsidP="00166772">
      <w:pPr>
        <w:tabs>
          <w:tab w:val="left" w:pos="1418"/>
        </w:tabs>
        <w:rPr>
          <w:rFonts w:asciiTheme="majorHAnsi" w:hAnsiTheme="majorHAnsi" w:cstheme="majorHAnsi"/>
        </w:rPr>
      </w:pPr>
      <w:r>
        <w:rPr>
          <w:rFonts w:asciiTheme="majorHAnsi" w:hAnsiTheme="majorHAnsi" w:cstheme="majorHAnsi"/>
        </w:rPr>
        <w:tab/>
      </w:r>
    </w:p>
    <w:p w:rsidR="00A36A80" w:rsidRDefault="00166772" w:rsidP="00166772">
      <w:pPr>
        <w:tabs>
          <w:tab w:val="left" w:pos="1418"/>
        </w:tabs>
        <w:rPr>
          <w:rFonts w:asciiTheme="majorHAnsi" w:hAnsiTheme="majorHAnsi" w:cstheme="majorHAnsi"/>
        </w:rPr>
      </w:pPr>
      <w:r>
        <w:rPr>
          <w:rFonts w:asciiTheme="majorHAnsi" w:hAnsiTheme="majorHAnsi" w:cstheme="majorHAnsi"/>
        </w:rPr>
        <w:tab/>
      </w:r>
      <w:r w:rsidR="007D7CBC" w:rsidRPr="00E85774">
        <w:rPr>
          <w:rFonts w:asciiTheme="majorHAnsi" w:eastAsiaTheme="minorEastAsia" w:hAnsiTheme="majorHAnsi" w:cstheme="majorHAnsi"/>
          <w:color w:val="0070C0"/>
        </w:rPr>
        <w:t>Marshall Islands</w:t>
      </w:r>
      <w:r w:rsidR="007D7CBC">
        <w:rPr>
          <w:rFonts w:asciiTheme="majorHAnsi" w:hAnsiTheme="majorHAnsi" w:cstheme="majorHAnsi"/>
        </w:rPr>
        <w:t>:</w:t>
      </w:r>
      <w:r>
        <w:rPr>
          <w:rFonts w:asciiTheme="majorHAnsi" w:hAnsiTheme="majorHAnsi" w:cstheme="majorHAnsi"/>
        </w:rPr>
        <w:t xml:space="preserve"> </w:t>
      </w:r>
      <w:r>
        <w:rPr>
          <w:rFonts w:asciiTheme="majorHAnsi" w:eastAsiaTheme="minorEastAsia" w:hAnsiTheme="majorHAnsi" w:cstheme="majorHAnsi"/>
          <w:kern w:val="0"/>
        </w:rPr>
        <w:t>Support three years.</w:t>
      </w:r>
    </w:p>
    <w:p w:rsidR="007D068A" w:rsidRDefault="007D068A" w:rsidP="00A36A80">
      <w:pPr>
        <w:rPr>
          <w:rFonts w:asciiTheme="majorHAnsi" w:hAnsiTheme="majorHAnsi" w:cstheme="majorHAnsi"/>
        </w:rPr>
      </w:pPr>
    </w:p>
    <w:p w:rsidR="00B42311" w:rsidRDefault="00B42311" w:rsidP="00B42311">
      <w:pPr>
        <w:tabs>
          <w:tab w:val="left" w:pos="1418"/>
        </w:tabs>
        <w:ind w:left="1418"/>
        <w:rPr>
          <w:rFonts w:asciiTheme="majorHAnsi" w:hAnsiTheme="majorHAnsi" w:cstheme="majorHAnsi"/>
        </w:rPr>
      </w:pPr>
      <w:r w:rsidRPr="00B42311">
        <w:rPr>
          <w:rFonts w:asciiTheme="majorHAnsi" w:hAnsiTheme="majorHAnsi" w:cstheme="majorHAnsi"/>
          <w:color w:val="0070C0"/>
        </w:rPr>
        <w:t>Finland</w:t>
      </w:r>
      <w:r>
        <w:rPr>
          <w:rFonts w:asciiTheme="majorHAnsi" w:hAnsiTheme="majorHAnsi" w:cstheme="majorHAnsi"/>
        </w:rPr>
        <w:t xml:space="preserve">: </w:t>
      </w:r>
      <w:r>
        <w:rPr>
          <w:rFonts w:asciiTheme="majorHAnsi" w:hAnsiTheme="majorHAnsi" w:cstheme="majorHAnsi"/>
          <w:kern w:val="0"/>
        </w:rPr>
        <w:t xml:space="preserve">With regard to the option three years or 48 months in 1.3.3, our preference is conditional to the decision of entry into force, if 1 </w:t>
      </w:r>
      <w:proofErr w:type="spellStart"/>
      <w:r>
        <w:rPr>
          <w:rFonts w:asciiTheme="majorHAnsi" w:hAnsiTheme="majorHAnsi" w:cstheme="majorHAnsi"/>
          <w:kern w:val="0"/>
        </w:rPr>
        <w:t>jan</w:t>
      </w:r>
      <w:proofErr w:type="spellEnd"/>
      <w:r>
        <w:rPr>
          <w:rFonts w:asciiTheme="majorHAnsi" w:hAnsiTheme="majorHAnsi" w:cstheme="majorHAnsi"/>
          <w:kern w:val="0"/>
        </w:rPr>
        <w:t xml:space="preserve"> 2020, we support 48 months in order to synchronize with the SOLAS 4-year cycle, if 1 </w:t>
      </w:r>
      <w:proofErr w:type="spellStart"/>
      <w:r>
        <w:rPr>
          <w:rFonts w:asciiTheme="majorHAnsi" w:hAnsiTheme="majorHAnsi" w:cstheme="majorHAnsi"/>
          <w:kern w:val="0"/>
        </w:rPr>
        <w:t>jan</w:t>
      </w:r>
      <w:proofErr w:type="spellEnd"/>
      <w:r>
        <w:rPr>
          <w:rFonts w:asciiTheme="majorHAnsi" w:hAnsiTheme="majorHAnsi" w:cstheme="majorHAnsi"/>
          <w:kern w:val="0"/>
        </w:rPr>
        <w:t xml:space="preserve"> 2024 is chosen, then we support “three years”. Although we would support 1.1.2020, we find the adoption timeline tight.</w:t>
      </w:r>
    </w:p>
    <w:p w:rsidR="00B42311" w:rsidRDefault="00B42311" w:rsidP="00A36A80">
      <w:pPr>
        <w:rPr>
          <w:rFonts w:asciiTheme="majorHAnsi" w:hAnsiTheme="majorHAnsi" w:cstheme="majorHAnsi"/>
        </w:rPr>
      </w:pPr>
    </w:p>
    <w:p w:rsidR="00004C4D" w:rsidRDefault="00004C4D" w:rsidP="00A36A80">
      <w:pPr>
        <w:rPr>
          <w:rFonts w:asciiTheme="majorHAnsi" w:hAnsiTheme="majorHAnsi" w:cstheme="majorHAnsi"/>
        </w:rPr>
      </w:pPr>
      <w:r w:rsidRPr="00004C4D">
        <w:rPr>
          <w:rFonts w:asciiTheme="majorHAnsi" w:hAnsiTheme="majorHAnsi" w:cstheme="majorHAnsi"/>
          <w:color w:val="FF0000"/>
        </w:rPr>
        <w:t>Coordinators remarks</w:t>
      </w:r>
      <w:r>
        <w:rPr>
          <w:rFonts w:asciiTheme="majorHAnsi" w:hAnsiTheme="majorHAnsi" w:cstheme="majorHAnsi"/>
        </w:rPr>
        <w:t xml:space="preserve">: </w:t>
      </w:r>
      <w:proofErr w:type="spellStart"/>
      <w:r>
        <w:rPr>
          <w:rFonts w:asciiTheme="majorHAnsi" w:hAnsiTheme="majorHAnsi" w:cstheme="majorHAnsi"/>
        </w:rPr>
        <w:t>Squarebrackets</w:t>
      </w:r>
      <w:proofErr w:type="spellEnd"/>
      <w:r>
        <w:rPr>
          <w:rFonts w:asciiTheme="majorHAnsi" w:hAnsiTheme="majorHAnsi" w:cstheme="majorHAnsi"/>
        </w:rPr>
        <w:t xml:space="preserve"> in .3 can be removed. As to the date three years seems to be the preferred option.</w:t>
      </w:r>
    </w:p>
    <w:p w:rsidR="00B42311" w:rsidRPr="00122FB1" w:rsidRDefault="00B42311" w:rsidP="00A36A80">
      <w:pPr>
        <w:rPr>
          <w:rFonts w:asciiTheme="majorHAnsi" w:hAnsiTheme="majorHAnsi" w:cstheme="majorHAnsi"/>
        </w:rPr>
      </w:pPr>
    </w:p>
    <w:p w:rsidR="00A36A80" w:rsidRPr="00122FB1" w:rsidRDefault="00A36A80" w:rsidP="00A36A80">
      <w:pPr>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 xml:space="preserve">Ships shall be provided with arrangements, equipment and fittings of sufficient safe working load </w:t>
      </w:r>
      <w:r w:rsidRPr="00122FB1">
        <w:rPr>
          <w:rFonts w:asciiTheme="majorHAnsi" w:hAnsiTheme="majorHAnsi" w:cstheme="majorHAnsi"/>
          <w:b/>
        </w:rPr>
        <w:t>[and mooring lines of sufficient working load limit]</w:t>
      </w:r>
      <w:r w:rsidRPr="00122FB1">
        <w:rPr>
          <w:rFonts w:asciiTheme="majorHAnsi" w:hAnsiTheme="majorHAnsi" w:cstheme="majorHAnsi"/>
        </w:rPr>
        <w:t xml:space="preserve"> to enable the safe conduct of all towing and mooring operations associated with the normal operation of the ship;</w:t>
      </w:r>
    </w:p>
    <w:p w:rsidR="00A36A80" w:rsidRDefault="00A36A80" w:rsidP="00A36A80">
      <w:pPr>
        <w:rPr>
          <w:rFonts w:asciiTheme="majorHAnsi" w:hAnsiTheme="majorHAnsi" w:cstheme="majorHAnsi"/>
        </w:rPr>
      </w:pPr>
    </w:p>
    <w:p w:rsidR="00920727" w:rsidRDefault="00920727" w:rsidP="00A36A80">
      <w:pPr>
        <w:rPr>
          <w:rFonts w:asciiTheme="majorHAnsi" w:hAnsiTheme="majorHAnsi" w:cstheme="majorHAnsi"/>
        </w:rPr>
      </w:pPr>
      <w:r w:rsidRPr="00920727">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kern w:val="0"/>
        </w:rPr>
        <w:t xml:space="preserve">Will taking in [and mooring lines </w:t>
      </w:r>
      <w:proofErr w:type="gramStart"/>
      <w:r>
        <w:rPr>
          <w:rFonts w:asciiTheme="majorHAnsi" w:eastAsiaTheme="minorEastAsia" w:hAnsiTheme="majorHAnsi" w:cstheme="majorHAnsi"/>
          <w:kern w:val="0"/>
        </w:rPr>
        <w:t>of ...</w:t>
      </w:r>
      <w:proofErr w:type="gramEnd"/>
      <w:r>
        <w:rPr>
          <w:rFonts w:asciiTheme="majorHAnsi" w:eastAsiaTheme="minorEastAsia" w:hAnsiTheme="majorHAnsi" w:cstheme="majorHAnsi"/>
          <w:kern w:val="0"/>
        </w:rPr>
        <w:t xml:space="preserve">] change the existing requirement, and is this part of the ToR1 ?  </w:t>
      </w:r>
    </w:p>
    <w:p w:rsidR="00920727" w:rsidRDefault="00920727" w:rsidP="00A36A80">
      <w:pPr>
        <w:rPr>
          <w:rFonts w:asciiTheme="majorHAnsi" w:hAnsiTheme="majorHAnsi" w:cstheme="majorHAnsi"/>
        </w:rPr>
      </w:pPr>
    </w:p>
    <w:p w:rsidR="000849A7" w:rsidRDefault="000849A7" w:rsidP="000849A7">
      <w:pPr>
        <w:rPr>
          <w:rFonts w:asciiTheme="majorHAnsi" w:eastAsiaTheme="minorEastAsia" w:hAnsiTheme="majorHAnsi" w:cstheme="majorHAnsi"/>
        </w:rPr>
      </w:pPr>
      <w:r w:rsidRPr="000849A7">
        <w:rPr>
          <w:rFonts w:asciiTheme="majorHAnsi" w:hAnsiTheme="majorHAnsi" w:cstheme="majorHAnsi"/>
          <w:color w:val="0070C0"/>
        </w:rPr>
        <w:t>UK</w:t>
      </w:r>
      <w:r>
        <w:rPr>
          <w:rFonts w:asciiTheme="majorHAnsi" w:hAnsiTheme="majorHAnsi" w:cstheme="majorHAnsi"/>
        </w:rPr>
        <w:t xml:space="preserve">: </w:t>
      </w:r>
      <w:r w:rsidRPr="000849A7">
        <w:rPr>
          <w:rFonts w:asciiTheme="majorHAnsi" w:eastAsiaTheme="minorEastAsia" w:hAnsiTheme="majorHAnsi" w:cstheme="majorHAnsi"/>
        </w:rPr>
        <w:t>The definition of mooring equipment in Guideline section 2 includes mooring lines. The UK believes this is the correct approach, in order that the whole range of mooring equipment including lines is considered as a complete system.</w:t>
      </w:r>
    </w:p>
    <w:p w:rsidR="000849A7" w:rsidRPr="000849A7" w:rsidRDefault="000849A7" w:rsidP="000849A7">
      <w:pPr>
        <w:rPr>
          <w:rFonts w:asciiTheme="majorHAnsi" w:eastAsiaTheme="minorEastAsia" w:hAnsiTheme="majorHAnsi" w:cstheme="majorHAnsi"/>
        </w:rPr>
      </w:pPr>
      <w:r w:rsidRPr="000849A7">
        <w:rPr>
          <w:rFonts w:asciiTheme="majorHAnsi" w:eastAsiaTheme="minorEastAsia" w:hAnsiTheme="majorHAnsi" w:cstheme="majorHAnsi"/>
        </w:rPr>
        <w:t>The words “sufficient working load limit” are used here, but in the Guideline the term “line design breaking force” is used. There should be consistency in terminology between the regulation and the guideline.</w:t>
      </w:r>
    </w:p>
    <w:p w:rsidR="000849A7" w:rsidRPr="000849A7" w:rsidRDefault="000849A7" w:rsidP="000849A7">
      <w:pPr>
        <w:rPr>
          <w:rFonts w:asciiTheme="majorHAnsi" w:eastAsiaTheme="minorEastAsia" w:hAnsiTheme="majorHAnsi" w:cstheme="majorHAnsi"/>
        </w:rPr>
      </w:pPr>
    </w:p>
    <w:p w:rsidR="00FF6722" w:rsidRPr="00FF6722" w:rsidRDefault="00FF6722" w:rsidP="00FF6722">
      <w:pPr>
        <w:rPr>
          <w:rFonts w:asciiTheme="majorHAnsi" w:eastAsiaTheme="minorEastAsia" w:hAnsiTheme="majorHAnsi" w:cstheme="majorHAnsi"/>
        </w:rPr>
      </w:pPr>
      <w:r w:rsidRPr="00FF6722">
        <w:rPr>
          <w:rFonts w:asciiTheme="majorHAnsi" w:hAnsiTheme="majorHAnsi" w:cstheme="majorHAnsi"/>
          <w:color w:val="0070C0"/>
        </w:rPr>
        <w:t>BIMCO</w:t>
      </w:r>
      <w:r>
        <w:rPr>
          <w:rFonts w:asciiTheme="majorHAnsi" w:hAnsiTheme="majorHAnsi" w:cstheme="majorHAnsi"/>
        </w:rPr>
        <w:t xml:space="preserve">: </w:t>
      </w:r>
      <w:r w:rsidRPr="00FF6722">
        <w:rPr>
          <w:rFonts w:asciiTheme="majorHAnsi" w:eastAsiaTheme="minorEastAsia" w:hAnsiTheme="majorHAnsi" w:cstheme="majorHAnsi"/>
        </w:rPr>
        <w:t>Ships shall be provided with mooring arrangements, equipment and fittings of sufficient safe working load [and mooring lines of sufficient working load limit].</w:t>
      </w:r>
    </w:p>
    <w:p w:rsidR="00FF6722" w:rsidRPr="00FF6722" w:rsidRDefault="00FF6722" w:rsidP="00FF6722">
      <w:pPr>
        <w:rPr>
          <w:rFonts w:asciiTheme="majorHAnsi" w:eastAsiaTheme="minorEastAsia" w:hAnsiTheme="majorHAnsi" w:cstheme="majorHAnsi"/>
        </w:rPr>
      </w:pPr>
      <w:r w:rsidRPr="00FF6722">
        <w:rPr>
          <w:rFonts w:asciiTheme="majorHAnsi" w:eastAsiaTheme="minorEastAsia" w:hAnsiTheme="majorHAnsi" w:cstheme="majorHAnsi"/>
        </w:rPr>
        <w:t>BIMCO believes that the text in brackets will be confusing the debate for the individuals who will be required to execute this activity. We therefore do not support the text.</w:t>
      </w:r>
    </w:p>
    <w:p w:rsidR="00FF6722" w:rsidRDefault="00FF6722" w:rsidP="00FF6722">
      <w:pPr>
        <w:jc w:val="left"/>
        <w:rPr>
          <w:rFonts w:ascii="Times New Roman" w:eastAsiaTheme="minorEastAsia" w:hAnsi="Times New Roman" w:cs="Times New Roman"/>
          <w:kern w:val="0"/>
          <w:sz w:val="24"/>
          <w:szCs w:val="24"/>
          <w:lang w:eastAsia="da-DK"/>
        </w:rPr>
      </w:pPr>
      <w:r>
        <w:rPr>
          <w:rFonts w:cs="Arial"/>
          <w:i/>
        </w:rPr>
        <w:t xml:space="preserve">Mooring arrangements, </w:t>
      </w:r>
      <w:proofErr w:type="gramStart"/>
      <w:r>
        <w:rPr>
          <w:rFonts w:cs="Arial"/>
          <w:i/>
        </w:rPr>
        <w:t>equipment[</w:t>
      </w:r>
      <w:proofErr w:type="gramEnd"/>
      <w:r>
        <w:rPr>
          <w:rFonts w:cs="Arial"/>
          <w:i/>
        </w:rPr>
        <w:t xml:space="preserve">, </w:t>
      </w:r>
      <w:r>
        <w:rPr>
          <w:rFonts w:cs="Arial"/>
          <w:i/>
          <w:strike/>
        </w:rPr>
        <w:t>and</w:t>
      </w:r>
      <w:r>
        <w:rPr>
          <w:rFonts w:cs="Arial"/>
          <w:i/>
        </w:rPr>
        <w:t xml:space="preserve">] fittings [and lines] provided in accordance with paragraph.. </w:t>
      </w:r>
    </w:p>
    <w:p w:rsidR="00FF6722" w:rsidRDefault="00FF6722" w:rsidP="00FF6722">
      <w:pPr>
        <w:rPr>
          <w:rFonts w:asciiTheme="majorHAnsi" w:eastAsiaTheme="minorEastAsia" w:hAnsiTheme="majorHAnsi" w:cstheme="majorHAnsi"/>
        </w:rPr>
      </w:pPr>
      <w:r>
        <w:rPr>
          <w:rFonts w:asciiTheme="majorHAnsi" w:eastAsiaTheme="minorEastAsia" w:hAnsiTheme="majorHAnsi" w:cstheme="majorHAnsi"/>
        </w:rPr>
        <w:t xml:space="preserve">The text in brackets is </w:t>
      </w:r>
      <w:proofErr w:type="gramStart"/>
      <w:r>
        <w:rPr>
          <w:rFonts w:asciiTheme="majorHAnsi" w:eastAsiaTheme="minorEastAsia" w:hAnsiTheme="majorHAnsi" w:cstheme="majorHAnsi"/>
        </w:rPr>
        <w:t>brackets is</w:t>
      </w:r>
      <w:proofErr w:type="gramEnd"/>
      <w:r>
        <w:rPr>
          <w:rFonts w:asciiTheme="majorHAnsi" w:eastAsiaTheme="minorEastAsia" w:hAnsiTheme="majorHAnsi" w:cstheme="majorHAnsi"/>
        </w:rPr>
        <w:t xml:space="preserve"> supported as lines are part of the system.</w:t>
      </w:r>
    </w:p>
    <w:p w:rsidR="000849A7" w:rsidRDefault="000849A7" w:rsidP="00A36A80">
      <w:pPr>
        <w:rPr>
          <w:rFonts w:asciiTheme="majorHAnsi" w:hAnsiTheme="majorHAnsi" w:cstheme="majorHAnsi"/>
        </w:rPr>
      </w:pPr>
    </w:p>
    <w:p w:rsidR="007D068A" w:rsidRDefault="007D068A" w:rsidP="007D068A">
      <w:pPr>
        <w:keepNext/>
        <w:rPr>
          <w:rFonts w:asciiTheme="majorHAnsi" w:hAnsiTheme="majorHAnsi" w:cstheme="majorHAnsi"/>
        </w:rPr>
      </w:pPr>
      <w:r w:rsidRPr="007D068A">
        <w:rPr>
          <w:rFonts w:asciiTheme="majorHAnsi" w:hAnsiTheme="majorHAnsi" w:cstheme="majorHAnsi"/>
          <w:color w:val="0070C0"/>
        </w:rPr>
        <w:t>OCIMF</w:t>
      </w:r>
      <w:r>
        <w:rPr>
          <w:rFonts w:asciiTheme="majorHAnsi" w:hAnsiTheme="majorHAnsi" w:cstheme="majorHAnsi"/>
        </w:rPr>
        <w:t>: Suggest text in square brackets is changed to ‘and mooring lines with the appropriate MBL</w:t>
      </w:r>
      <w:r w:rsidRPr="008B6375">
        <w:rPr>
          <w:rFonts w:asciiTheme="majorHAnsi" w:hAnsiTheme="majorHAnsi" w:cstheme="majorHAnsi"/>
          <w:vertAlign w:val="subscript"/>
        </w:rPr>
        <w:t>SD</w:t>
      </w:r>
      <w:r>
        <w:rPr>
          <w:rFonts w:asciiTheme="majorHAnsi" w:hAnsiTheme="majorHAnsi" w:cstheme="majorHAnsi"/>
        </w:rPr>
        <w:t>’ Further we suggest a reference to MEG is made here to guide the reader to the definition, or include the definition:</w:t>
      </w:r>
    </w:p>
    <w:p w:rsidR="007D068A" w:rsidRDefault="007D068A" w:rsidP="007D068A">
      <w:pPr>
        <w:keepNext/>
        <w:rPr>
          <w:rFonts w:asciiTheme="majorHAnsi" w:hAnsiTheme="majorHAnsi" w:cstheme="majorHAnsi"/>
        </w:rPr>
      </w:pPr>
      <w:r>
        <w:rPr>
          <w:rFonts w:asciiTheme="majorHAnsi" w:hAnsiTheme="majorHAnsi" w:cstheme="majorHAnsi"/>
        </w:rPr>
        <w:t xml:space="preserve">For Clarity to the CG the definition is below and OCIMF is not suggesting this definition included as footnote: </w:t>
      </w:r>
    </w:p>
    <w:p w:rsidR="007D068A" w:rsidRDefault="007D068A" w:rsidP="006B3380">
      <w:pPr>
        <w:keepNext/>
        <w:jc w:val="left"/>
        <w:rPr>
          <w:rFonts w:asciiTheme="majorHAnsi" w:hAnsiTheme="majorHAnsi" w:cstheme="majorHAnsi"/>
        </w:rPr>
      </w:pPr>
      <w:r>
        <w:rPr>
          <w:rFonts w:asciiTheme="majorHAnsi" w:hAnsiTheme="majorHAnsi" w:cstheme="majorHAnsi"/>
        </w:rPr>
        <w:t>MBL</w:t>
      </w:r>
      <w:r w:rsidRPr="008B6375">
        <w:rPr>
          <w:rFonts w:asciiTheme="majorHAnsi" w:hAnsiTheme="majorHAnsi" w:cstheme="majorHAnsi"/>
          <w:vertAlign w:val="subscript"/>
        </w:rPr>
        <w:t>SD</w:t>
      </w:r>
      <w:r w:rsidRPr="006A1092">
        <w:rPr>
          <w:rFonts w:asciiTheme="majorHAnsi" w:hAnsiTheme="majorHAnsi" w:cstheme="majorHAnsi"/>
        </w:rPr>
        <w:t xml:space="preserve"> </w:t>
      </w:r>
      <w:r>
        <w:rPr>
          <w:rFonts w:asciiTheme="majorHAnsi" w:hAnsiTheme="majorHAnsi" w:cstheme="majorHAnsi"/>
        </w:rPr>
        <w:t xml:space="preserve">- </w:t>
      </w:r>
      <w:r w:rsidRPr="006A1092">
        <w:rPr>
          <w:rFonts w:asciiTheme="majorHAnsi" w:hAnsiTheme="majorHAnsi" w:cstheme="majorHAnsi"/>
        </w:rPr>
        <w:t xml:space="preserve">The minimum breaking load of new, </w:t>
      </w:r>
      <w:r>
        <w:rPr>
          <w:rFonts w:asciiTheme="majorHAnsi" w:hAnsiTheme="majorHAnsi" w:cstheme="majorHAnsi"/>
        </w:rPr>
        <w:t>dry, mooring lines for which a s</w:t>
      </w:r>
      <w:r w:rsidRPr="006A1092">
        <w:rPr>
          <w:rFonts w:asciiTheme="majorHAnsi" w:hAnsiTheme="majorHAnsi" w:cstheme="majorHAnsi"/>
        </w:rPr>
        <w:t>hip’s mooring</w:t>
      </w:r>
      <w:r w:rsidR="006B3380">
        <w:rPr>
          <w:rFonts w:asciiTheme="majorHAnsi" w:hAnsiTheme="majorHAnsi" w:cstheme="majorHAnsi"/>
        </w:rPr>
        <w:t xml:space="preserve"> </w:t>
      </w:r>
      <w:r w:rsidRPr="006A1092">
        <w:rPr>
          <w:rFonts w:asciiTheme="majorHAnsi" w:hAnsiTheme="majorHAnsi" w:cstheme="majorHAnsi"/>
        </w:rPr>
        <w:t xml:space="preserve">system is designed, to meet </w:t>
      </w:r>
      <w:r>
        <w:rPr>
          <w:rFonts w:asciiTheme="majorHAnsi" w:hAnsiTheme="majorHAnsi" w:cstheme="majorHAnsi"/>
        </w:rPr>
        <w:t>e</w:t>
      </w:r>
      <w:r w:rsidRPr="006A1092">
        <w:rPr>
          <w:rFonts w:asciiTheme="majorHAnsi" w:hAnsiTheme="majorHAnsi" w:cstheme="majorHAnsi"/>
        </w:rPr>
        <w:t xml:space="preserve">nvironmental </w:t>
      </w:r>
      <w:r>
        <w:rPr>
          <w:rFonts w:asciiTheme="majorHAnsi" w:hAnsiTheme="majorHAnsi" w:cstheme="majorHAnsi"/>
        </w:rPr>
        <w:t>restraint c</w:t>
      </w:r>
      <w:r w:rsidRPr="006A1092">
        <w:rPr>
          <w:rFonts w:asciiTheme="majorHAnsi" w:hAnsiTheme="majorHAnsi" w:cstheme="majorHAnsi"/>
        </w:rPr>
        <w:t>riteria restraint</w:t>
      </w:r>
      <w:r>
        <w:rPr>
          <w:rFonts w:asciiTheme="majorHAnsi" w:hAnsiTheme="majorHAnsi" w:cstheme="majorHAnsi"/>
        </w:rPr>
        <w:t xml:space="preserve"> </w:t>
      </w:r>
      <w:r w:rsidRPr="006A1092">
        <w:rPr>
          <w:rFonts w:asciiTheme="majorHAnsi" w:hAnsiTheme="majorHAnsi" w:cstheme="majorHAnsi"/>
        </w:rPr>
        <w:t>requirements. The MBL</w:t>
      </w:r>
      <w:r w:rsidRPr="00420D9D">
        <w:rPr>
          <w:rFonts w:asciiTheme="majorHAnsi" w:hAnsiTheme="majorHAnsi" w:cstheme="majorHAnsi"/>
          <w:vertAlign w:val="subscript"/>
        </w:rPr>
        <w:t>SD</w:t>
      </w:r>
      <w:r w:rsidRPr="006A1092">
        <w:rPr>
          <w:rFonts w:asciiTheme="majorHAnsi" w:hAnsiTheme="majorHAnsi" w:cstheme="majorHAnsi"/>
        </w:rPr>
        <w:t xml:space="preserve"> is the core parameter against which all the other</w:t>
      </w:r>
      <w:r>
        <w:rPr>
          <w:rFonts w:asciiTheme="majorHAnsi" w:hAnsiTheme="majorHAnsi" w:cstheme="majorHAnsi"/>
        </w:rPr>
        <w:t xml:space="preserve"> </w:t>
      </w:r>
      <w:r w:rsidRPr="006A1092">
        <w:rPr>
          <w:rFonts w:asciiTheme="majorHAnsi" w:hAnsiTheme="majorHAnsi" w:cstheme="majorHAnsi"/>
        </w:rPr>
        <w:t>components of a Ship’s mooring system are sized and designed, with defined</w:t>
      </w:r>
      <w:r>
        <w:rPr>
          <w:rFonts w:asciiTheme="majorHAnsi" w:hAnsiTheme="majorHAnsi" w:cstheme="majorHAnsi"/>
        </w:rPr>
        <w:t xml:space="preserve"> </w:t>
      </w:r>
      <w:r w:rsidRPr="006A1092">
        <w:rPr>
          <w:rFonts w:asciiTheme="majorHAnsi" w:hAnsiTheme="majorHAnsi" w:cstheme="majorHAnsi"/>
        </w:rPr>
        <w:t>tolerances.</w:t>
      </w:r>
    </w:p>
    <w:p w:rsidR="007D068A" w:rsidRDefault="007D068A" w:rsidP="00A36A80">
      <w:pPr>
        <w:rPr>
          <w:rFonts w:asciiTheme="majorHAnsi" w:hAnsiTheme="majorHAnsi" w:cstheme="majorHAnsi"/>
        </w:rPr>
      </w:pPr>
    </w:p>
    <w:p w:rsidR="00157442" w:rsidRDefault="00157442" w:rsidP="00157442">
      <w:pPr>
        <w:rPr>
          <w:rFonts w:asciiTheme="majorHAnsi" w:eastAsiaTheme="minorEastAsia" w:hAnsiTheme="majorHAnsi" w:cstheme="majorHAnsi"/>
        </w:rPr>
      </w:pPr>
      <w:r w:rsidRPr="0015744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There should be consistency between the SOLAS regulation and the guidelines. In the guidelines, the lines are included in equipment. So Germany proposes to delete the text in square brackets and to insert “including lines” after the word equipment.</w:t>
      </w:r>
    </w:p>
    <w:p w:rsidR="00157442" w:rsidRDefault="00157442" w:rsidP="00157442">
      <w:pPr>
        <w:rPr>
          <w:rFonts w:asciiTheme="majorHAnsi" w:eastAsiaTheme="minorEastAsia" w:hAnsiTheme="majorHAnsi" w:cstheme="majorHAnsi"/>
        </w:rPr>
      </w:pPr>
      <w:r>
        <w:rPr>
          <w:rFonts w:asciiTheme="majorHAnsi" w:eastAsiaTheme="minorEastAsia" w:hAnsiTheme="majorHAnsi" w:cstheme="majorHAnsi"/>
        </w:rPr>
        <w:t>Proposed text:</w:t>
      </w:r>
    </w:p>
    <w:p w:rsidR="00157442" w:rsidRPr="005A7C31" w:rsidRDefault="00157442" w:rsidP="00157442">
      <w:pPr>
        <w:rPr>
          <w:rFonts w:asciiTheme="majorHAnsi" w:hAnsiTheme="majorHAnsi" w:cstheme="majorHAnsi"/>
          <w:i/>
        </w:rPr>
      </w:pPr>
      <w:r w:rsidRPr="005A7C31">
        <w:rPr>
          <w:rFonts w:asciiTheme="majorHAnsi" w:hAnsiTheme="majorHAnsi" w:cstheme="majorHAnsi"/>
          <w:i/>
        </w:rPr>
        <w:t>2</w:t>
      </w:r>
      <w:r w:rsidRPr="005A7C31">
        <w:rPr>
          <w:rFonts w:asciiTheme="majorHAnsi" w:hAnsiTheme="majorHAnsi" w:cstheme="majorHAnsi"/>
          <w:i/>
        </w:rPr>
        <w:tab/>
        <w:t xml:space="preserve">Ships shall be provided with </w:t>
      </w:r>
      <w:r w:rsidRPr="005A7C31">
        <w:rPr>
          <w:rFonts w:asciiTheme="majorHAnsi" w:hAnsiTheme="majorHAnsi" w:cstheme="majorHAnsi"/>
          <w:i/>
          <w:strike/>
        </w:rPr>
        <w:t>mooring</w:t>
      </w:r>
      <w:r w:rsidRPr="005A7C31">
        <w:rPr>
          <w:rFonts w:asciiTheme="majorHAnsi" w:hAnsiTheme="majorHAnsi" w:cstheme="majorHAnsi"/>
          <w:i/>
        </w:rPr>
        <w:t xml:space="preserve"> arrangements, equipment</w:t>
      </w:r>
      <w:r>
        <w:rPr>
          <w:rFonts w:asciiTheme="majorHAnsi" w:hAnsiTheme="majorHAnsi" w:cstheme="majorHAnsi"/>
          <w:i/>
        </w:rPr>
        <w:t xml:space="preserve"> </w:t>
      </w:r>
      <w:r w:rsidRPr="005A7C31">
        <w:rPr>
          <w:rFonts w:asciiTheme="majorHAnsi" w:hAnsiTheme="majorHAnsi" w:cstheme="majorHAnsi"/>
          <w:b/>
          <w:i/>
          <w:u w:val="single"/>
        </w:rPr>
        <w:t>including lines</w:t>
      </w:r>
      <w:r w:rsidRPr="005A7C31">
        <w:rPr>
          <w:rFonts w:asciiTheme="majorHAnsi" w:hAnsiTheme="majorHAnsi" w:cstheme="majorHAnsi"/>
          <w:i/>
        </w:rPr>
        <w:t xml:space="preserve"> and fittings of sufficient safe working load </w:t>
      </w:r>
      <w:r w:rsidRPr="005A7C31">
        <w:rPr>
          <w:rFonts w:asciiTheme="majorHAnsi" w:hAnsiTheme="majorHAnsi" w:cstheme="majorHAnsi"/>
          <w:b/>
          <w:i/>
          <w:strike/>
        </w:rPr>
        <w:t>[and mooring lines of sufficient working load limit]</w:t>
      </w:r>
      <w:r w:rsidRPr="005A7C31">
        <w:rPr>
          <w:rFonts w:asciiTheme="majorHAnsi" w:hAnsiTheme="majorHAnsi" w:cstheme="majorHAnsi"/>
          <w:i/>
        </w:rPr>
        <w:t xml:space="preserve"> to enable the safe conduct of all towing and mooring operations associated with the normal operation of the ship;</w:t>
      </w:r>
    </w:p>
    <w:p w:rsidR="00157442" w:rsidRDefault="00157442" w:rsidP="00A36A80">
      <w:pPr>
        <w:rPr>
          <w:rFonts w:asciiTheme="majorHAnsi" w:hAnsiTheme="majorHAnsi" w:cstheme="majorHAnsi"/>
        </w:rPr>
      </w:pPr>
    </w:p>
    <w:p w:rsidR="0080356C" w:rsidRDefault="0080356C" w:rsidP="0080356C">
      <w:pPr>
        <w:rPr>
          <w:rFonts w:asciiTheme="majorHAnsi" w:eastAsia="SimSun" w:hAnsiTheme="majorHAnsi" w:cstheme="majorHAnsi"/>
          <w:lang w:eastAsia="zh-CN"/>
        </w:rPr>
      </w:pPr>
      <w:r w:rsidRPr="0080356C">
        <w:rPr>
          <w:rFonts w:asciiTheme="majorHAnsi" w:hAnsiTheme="majorHAnsi" w:cstheme="majorHAnsi"/>
          <w:color w:val="0070C0"/>
        </w:rPr>
        <w:t>China</w:t>
      </w:r>
      <w:r>
        <w:rPr>
          <w:rFonts w:asciiTheme="majorHAnsi" w:hAnsiTheme="majorHAnsi" w:cstheme="majorHAnsi"/>
        </w:rPr>
        <w:t xml:space="preserve">: </w:t>
      </w:r>
      <w:r>
        <w:rPr>
          <w:rFonts w:asciiTheme="majorHAnsi" w:eastAsia="SimSun" w:hAnsiTheme="majorHAnsi" w:cstheme="majorHAnsi" w:hint="eastAsia"/>
          <w:lang w:eastAsia="zh-CN"/>
        </w:rPr>
        <w:t xml:space="preserve">Suggest deleting the text in the brackets, the regulation should focus on the arrangement and </w:t>
      </w:r>
      <w:r>
        <w:rPr>
          <w:rFonts w:asciiTheme="majorHAnsi" w:eastAsia="SimSun" w:hAnsiTheme="majorHAnsi" w:cstheme="majorHAnsi"/>
          <w:lang w:eastAsia="zh-CN"/>
        </w:rPr>
        <w:t>equipment</w:t>
      </w:r>
      <w:r>
        <w:rPr>
          <w:rFonts w:asciiTheme="majorHAnsi" w:eastAsia="SimSun" w:hAnsiTheme="majorHAnsi" w:cstheme="majorHAnsi" w:hint="eastAsia"/>
          <w:lang w:eastAsia="zh-CN"/>
        </w:rPr>
        <w:t xml:space="preserve"> for towing and mooring operation, the arrangement and equipment should be suitable for </w:t>
      </w:r>
      <w:r>
        <w:rPr>
          <w:rFonts w:asciiTheme="majorHAnsi" w:eastAsia="SimSun" w:hAnsiTheme="majorHAnsi" w:cstheme="majorHAnsi" w:hint="eastAsia"/>
          <w:lang w:eastAsia="zh-CN"/>
        </w:rPr>
        <w:lastRenderedPageBreak/>
        <w:t>the chosen mooring line, but whether the working load limit of mooring line is sufficient should not be regulated here.</w:t>
      </w:r>
    </w:p>
    <w:p w:rsidR="0080356C" w:rsidRDefault="0080356C" w:rsidP="00A36A80">
      <w:pPr>
        <w:rPr>
          <w:rFonts w:asciiTheme="majorHAnsi" w:hAnsiTheme="majorHAnsi" w:cstheme="majorHAnsi"/>
        </w:rPr>
      </w:pPr>
    </w:p>
    <w:p w:rsidR="0080356C" w:rsidRPr="00F418F9" w:rsidRDefault="00F418F9" w:rsidP="00A36A80">
      <w:pPr>
        <w:rPr>
          <w:rFonts w:asciiTheme="majorHAnsi" w:eastAsia="SimSun" w:hAnsiTheme="majorHAnsi" w:cstheme="majorHAnsi"/>
          <w:lang w:eastAsia="zh-CN"/>
        </w:rPr>
      </w:pPr>
      <w:r w:rsidRPr="00F418F9">
        <w:rPr>
          <w:rFonts w:asciiTheme="majorHAnsi" w:hAnsiTheme="majorHAnsi" w:cstheme="majorHAnsi"/>
          <w:color w:val="0070C0"/>
        </w:rPr>
        <w:t>SIGTTO</w:t>
      </w:r>
      <w:r>
        <w:rPr>
          <w:rFonts w:asciiTheme="majorHAnsi" w:hAnsiTheme="majorHAnsi" w:cstheme="majorHAnsi"/>
        </w:rPr>
        <w:t xml:space="preserve">: </w:t>
      </w:r>
      <w:r w:rsidRPr="00F418F9">
        <w:rPr>
          <w:rFonts w:asciiTheme="majorHAnsi" w:eastAsia="SimSun" w:hAnsiTheme="majorHAnsi" w:cstheme="majorHAnsi"/>
          <w:lang w:eastAsia="zh-CN"/>
        </w:rPr>
        <w:t>To avoid inconsistencies, suggest text in square brackets is changed to ‘and mooring lines with the appropriate MBLSD’, we support the OCIMF suggestion to reference MEG here.</w:t>
      </w:r>
    </w:p>
    <w:p w:rsidR="000849A7" w:rsidRDefault="000849A7" w:rsidP="00A36A80">
      <w:pPr>
        <w:rPr>
          <w:rFonts w:asciiTheme="majorHAnsi" w:hAnsiTheme="majorHAnsi" w:cstheme="majorHAnsi"/>
        </w:rPr>
      </w:pPr>
    </w:p>
    <w:p w:rsidR="00166772" w:rsidRDefault="007D7CBC" w:rsidP="00166772">
      <w:pPr>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166772">
        <w:rPr>
          <w:rFonts w:asciiTheme="majorHAnsi" w:eastAsiaTheme="minorEastAsia" w:hAnsiTheme="majorHAnsi" w:cstheme="majorHAnsi"/>
        </w:rPr>
        <w:t xml:space="preserve"> Remove square brackets, but “sufficient working load limit” should be replaced with “minimum breaking load ship design” or “MBL</w:t>
      </w:r>
      <w:r w:rsidR="00166772">
        <w:rPr>
          <w:rFonts w:asciiTheme="majorHAnsi" w:eastAsiaTheme="minorEastAsia" w:hAnsiTheme="majorHAnsi" w:cstheme="majorHAnsi"/>
          <w:vertAlign w:val="subscript"/>
        </w:rPr>
        <w:t>SD</w:t>
      </w:r>
      <w:r w:rsidR="00166772">
        <w:rPr>
          <w:rFonts w:asciiTheme="majorHAnsi" w:eastAsiaTheme="minorEastAsia" w:hAnsiTheme="majorHAnsi" w:cstheme="majorHAnsi"/>
        </w:rPr>
        <w:t>” with an appropriate footnote defining the term.</w:t>
      </w:r>
    </w:p>
    <w:p w:rsidR="00166772" w:rsidRDefault="00166772" w:rsidP="00A36A80">
      <w:pPr>
        <w:rPr>
          <w:rFonts w:asciiTheme="majorHAnsi" w:hAnsiTheme="majorHAnsi" w:cstheme="majorHAnsi"/>
        </w:rPr>
      </w:pPr>
    </w:p>
    <w:p w:rsidR="00FE79A7" w:rsidRDefault="00FE79A7" w:rsidP="00A36A80">
      <w:pPr>
        <w:rPr>
          <w:rFonts w:asciiTheme="majorHAnsi" w:hAnsiTheme="majorHAnsi" w:cstheme="majorHAnsi"/>
        </w:rPr>
      </w:pPr>
      <w:r w:rsidRPr="00FE79A7">
        <w:rPr>
          <w:rFonts w:asciiTheme="majorHAnsi" w:hAnsiTheme="majorHAnsi" w:cstheme="majorHAnsi"/>
          <w:color w:val="0070C0"/>
        </w:rPr>
        <w:t>ICS</w:t>
      </w:r>
      <w:r>
        <w:rPr>
          <w:rFonts w:asciiTheme="majorHAnsi" w:hAnsiTheme="majorHAnsi" w:cstheme="majorHAnsi"/>
        </w:rPr>
        <w:t>: W</w:t>
      </w:r>
      <w:r>
        <w:rPr>
          <w:rFonts w:asciiTheme="majorHAnsi" w:hAnsiTheme="majorHAnsi" w:cstheme="majorHAnsi"/>
          <w:kern w:val="0"/>
        </w:rPr>
        <w:t>hilst not objecting to the inclusion of a reference to mooring lines, ICS prefers the more appropriate reference to MBL</w:t>
      </w:r>
      <w:r>
        <w:rPr>
          <w:rFonts w:asciiTheme="majorHAnsi" w:hAnsiTheme="majorHAnsi" w:cstheme="majorHAnsi"/>
          <w:kern w:val="0"/>
          <w:vertAlign w:val="subscript"/>
        </w:rPr>
        <w:t>SD</w:t>
      </w:r>
      <w:r>
        <w:rPr>
          <w:rFonts w:asciiTheme="majorHAnsi" w:hAnsiTheme="majorHAnsi" w:cstheme="majorHAnsi"/>
          <w:kern w:val="0"/>
        </w:rPr>
        <w:t xml:space="preserve"> as the basis for selection.</w:t>
      </w:r>
    </w:p>
    <w:p w:rsidR="00166772" w:rsidRDefault="00166772" w:rsidP="00A36A80">
      <w:pPr>
        <w:rPr>
          <w:rFonts w:asciiTheme="majorHAnsi" w:hAnsiTheme="majorHAnsi" w:cstheme="majorHAnsi"/>
        </w:rPr>
      </w:pPr>
    </w:p>
    <w:p w:rsidR="00176141" w:rsidRDefault="00176141" w:rsidP="00176141">
      <w:pPr>
        <w:keepNext/>
        <w:rPr>
          <w:rFonts w:asciiTheme="majorHAnsi" w:hAnsiTheme="majorHAnsi" w:cstheme="majorHAnsi"/>
        </w:rPr>
      </w:pPr>
      <w:r w:rsidRPr="00176141">
        <w:rPr>
          <w:rFonts w:asciiTheme="majorHAnsi" w:hAnsiTheme="majorHAnsi" w:cstheme="majorHAnsi"/>
          <w:color w:val="0070C0"/>
        </w:rPr>
        <w:t>Italy</w:t>
      </w:r>
      <w:r>
        <w:rPr>
          <w:rFonts w:asciiTheme="majorHAnsi" w:hAnsiTheme="majorHAnsi" w:cstheme="majorHAnsi"/>
        </w:rPr>
        <w:t>: Supports the suggestion made by OCIMF to modify the text in the “</w:t>
      </w:r>
      <w:r>
        <w:rPr>
          <w:rFonts w:asciiTheme="majorHAnsi" w:hAnsiTheme="majorHAnsi" w:cstheme="majorHAnsi"/>
          <w:i/>
        </w:rPr>
        <w:t>and mooring lines with the appropriate MBL</w:t>
      </w:r>
      <w:r>
        <w:rPr>
          <w:rFonts w:asciiTheme="majorHAnsi" w:hAnsiTheme="majorHAnsi" w:cstheme="majorHAnsi"/>
          <w:i/>
          <w:vertAlign w:val="subscript"/>
        </w:rPr>
        <w:t>SD</w:t>
      </w:r>
      <w:r>
        <w:rPr>
          <w:rFonts w:asciiTheme="majorHAnsi" w:hAnsiTheme="majorHAnsi" w:cstheme="majorHAnsi"/>
        </w:rPr>
        <w:t xml:space="preserve">”. </w:t>
      </w:r>
    </w:p>
    <w:p w:rsidR="00176141" w:rsidRDefault="00176141" w:rsidP="00176141">
      <w:pPr>
        <w:keepNext/>
        <w:rPr>
          <w:rFonts w:asciiTheme="majorHAnsi" w:hAnsiTheme="majorHAnsi" w:cstheme="majorHAnsi"/>
        </w:rPr>
      </w:pPr>
      <w:r>
        <w:rPr>
          <w:rFonts w:asciiTheme="majorHAnsi" w:hAnsiTheme="majorHAnsi" w:cstheme="majorHAnsi"/>
        </w:rPr>
        <w:t>Moreover, as already highlighted by OCIMF, also Italy suggests inserting a reference to MEG in the guide in way to allow all parties involved in the operations to have the definition of the MBL</w:t>
      </w:r>
      <w:r>
        <w:rPr>
          <w:rFonts w:asciiTheme="majorHAnsi" w:hAnsiTheme="majorHAnsi" w:cstheme="majorHAnsi"/>
          <w:vertAlign w:val="subscript"/>
        </w:rPr>
        <w:t>SD</w:t>
      </w:r>
      <w:r>
        <w:rPr>
          <w:rFonts w:asciiTheme="majorHAnsi" w:hAnsiTheme="majorHAnsi" w:cstheme="majorHAnsi"/>
        </w:rPr>
        <w:t>, or include the definition in the guidelines as indicated by OCIMF.</w:t>
      </w:r>
    </w:p>
    <w:p w:rsidR="00176141" w:rsidRDefault="00176141" w:rsidP="00A36A80">
      <w:pPr>
        <w:rPr>
          <w:rFonts w:asciiTheme="majorHAnsi" w:hAnsiTheme="majorHAnsi" w:cstheme="majorHAnsi"/>
        </w:rPr>
      </w:pPr>
    </w:p>
    <w:p w:rsidR="003915A5" w:rsidRDefault="003915A5" w:rsidP="003915A5">
      <w:pPr>
        <w:rPr>
          <w:rFonts w:asciiTheme="majorHAnsi" w:hAnsiTheme="majorHAnsi" w:cstheme="majorHAnsi"/>
        </w:rPr>
      </w:pPr>
      <w:r w:rsidRPr="003915A5">
        <w:rPr>
          <w:rFonts w:asciiTheme="majorHAnsi" w:hAnsiTheme="majorHAnsi" w:cstheme="majorHAnsi"/>
          <w:color w:val="0070C0"/>
        </w:rPr>
        <w:t>INTERTANKO</w:t>
      </w:r>
      <w:r>
        <w:rPr>
          <w:rFonts w:asciiTheme="majorHAnsi" w:hAnsiTheme="majorHAnsi" w:cstheme="majorHAnsi"/>
        </w:rPr>
        <w:t>: Square bracket not acceptable, consider using the same language and definitions as in the guidelines (MBL</w:t>
      </w:r>
      <w:r>
        <w:rPr>
          <w:rFonts w:asciiTheme="majorHAnsi" w:hAnsiTheme="majorHAnsi" w:cstheme="majorHAnsi"/>
          <w:vertAlign w:val="subscript"/>
        </w:rPr>
        <w:t>SD</w:t>
      </w:r>
      <w:r>
        <w:rPr>
          <w:rFonts w:asciiTheme="majorHAnsi" w:hAnsiTheme="majorHAnsi" w:cstheme="majorHAnsi"/>
        </w:rPr>
        <w:t>).</w:t>
      </w:r>
    </w:p>
    <w:p w:rsidR="003915A5" w:rsidRDefault="003915A5" w:rsidP="00A36A80">
      <w:pPr>
        <w:rPr>
          <w:rFonts w:asciiTheme="majorHAnsi" w:hAnsiTheme="majorHAnsi" w:cstheme="majorHAnsi"/>
        </w:rPr>
      </w:pPr>
    </w:p>
    <w:p w:rsidR="00242EA2" w:rsidRDefault="00242EA2" w:rsidP="00242EA2">
      <w:pPr>
        <w:rPr>
          <w:rFonts w:asciiTheme="majorHAnsi" w:hAnsiTheme="majorHAnsi" w:cstheme="majorHAnsi"/>
        </w:rPr>
      </w:pPr>
      <w:r w:rsidRPr="00242EA2">
        <w:rPr>
          <w:rFonts w:asciiTheme="majorHAnsi" w:hAnsiTheme="majorHAnsi" w:cstheme="majorHAnsi"/>
          <w:color w:val="0070C0"/>
        </w:rPr>
        <w:t>ICHCA</w:t>
      </w:r>
      <w:r w:rsidRPr="00242EA2">
        <w:rPr>
          <w:rFonts w:asciiTheme="majorHAnsi" w:hAnsiTheme="majorHAnsi" w:cstheme="majorHAnsi"/>
        </w:rPr>
        <w:t xml:space="preserve">: </w:t>
      </w:r>
      <w:r>
        <w:rPr>
          <w:rFonts w:asciiTheme="majorHAnsi" w:hAnsiTheme="majorHAnsi" w:cstheme="majorHAnsi"/>
        </w:rPr>
        <w:t>S</w:t>
      </w:r>
      <w:r w:rsidRPr="00242EA2">
        <w:rPr>
          <w:rFonts w:asciiTheme="majorHAnsi" w:hAnsiTheme="majorHAnsi" w:cstheme="majorHAnsi"/>
        </w:rPr>
        <w:t xml:space="preserve">uggest text is changed to “and mooring lines with the appropriate </w:t>
      </w:r>
      <w:proofErr w:type="gramStart"/>
      <w:r w:rsidRPr="00242EA2">
        <w:rPr>
          <w:rFonts w:asciiTheme="majorHAnsi" w:hAnsiTheme="majorHAnsi" w:cstheme="majorHAnsi"/>
        </w:rPr>
        <w:t>MBL(</w:t>
      </w:r>
      <w:proofErr w:type="gramEnd"/>
      <w:r w:rsidRPr="00242EA2">
        <w:rPr>
          <w:rFonts w:asciiTheme="majorHAnsi" w:hAnsiTheme="majorHAnsi" w:cstheme="majorHAnsi"/>
        </w:rPr>
        <w:t>SD) and would support OCIMF reference to MEG if this is allowed, if not at least a footnote and the term itself should be clearly defined.</w:t>
      </w:r>
    </w:p>
    <w:p w:rsidR="00B42311" w:rsidRDefault="00B42311" w:rsidP="00242EA2">
      <w:pPr>
        <w:rPr>
          <w:rFonts w:asciiTheme="majorHAnsi" w:hAnsiTheme="majorHAnsi" w:cstheme="majorHAnsi"/>
        </w:rPr>
      </w:pPr>
    </w:p>
    <w:p w:rsidR="00B42311" w:rsidRDefault="00B42311" w:rsidP="00B42311">
      <w:pPr>
        <w:rPr>
          <w:rFonts w:asciiTheme="majorHAnsi" w:hAnsiTheme="majorHAnsi" w:cstheme="majorHAnsi"/>
        </w:rPr>
      </w:pPr>
      <w:r w:rsidRPr="00B42311">
        <w:rPr>
          <w:rFonts w:asciiTheme="majorHAnsi" w:hAnsiTheme="majorHAnsi" w:cstheme="majorHAnsi"/>
          <w:color w:val="0070C0"/>
        </w:rPr>
        <w:t>Finland</w:t>
      </w:r>
      <w:r>
        <w:rPr>
          <w:rFonts w:asciiTheme="majorHAnsi" w:hAnsiTheme="majorHAnsi" w:cstheme="majorHAnsi"/>
        </w:rPr>
        <w:t>: We support replacing in point 2 “sufficient working load limit” with “minimum breaking load ship design</w:t>
      </w:r>
      <w:r>
        <w:rPr>
          <w:rFonts w:cs="Arial"/>
        </w:rPr>
        <w:t xml:space="preserve"> (MBL</w:t>
      </w:r>
      <w:r>
        <w:rPr>
          <w:rFonts w:cs="Arial"/>
          <w:vertAlign w:val="subscript"/>
        </w:rPr>
        <w:t>SD</w:t>
      </w:r>
      <w:r>
        <w:rPr>
          <w:rFonts w:cs="Arial"/>
        </w:rPr>
        <w:t>)</w:t>
      </w:r>
      <w:r>
        <w:rPr>
          <w:rFonts w:asciiTheme="majorHAnsi" w:hAnsiTheme="majorHAnsi" w:cstheme="majorHAnsi"/>
        </w:rPr>
        <w:t>”.</w:t>
      </w:r>
    </w:p>
    <w:p w:rsidR="00B42311" w:rsidRPr="00242EA2" w:rsidRDefault="00B42311" w:rsidP="00242EA2">
      <w:pPr>
        <w:rPr>
          <w:rFonts w:asciiTheme="majorHAnsi" w:hAnsiTheme="majorHAnsi" w:cstheme="majorHAnsi"/>
        </w:rPr>
      </w:pPr>
    </w:p>
    <w:p w:rsidR="00BB201D" w:rsidRDefault="00BB201D" w:rsidP="00BB201D">
      <w:pPr>
        <w:rPr>
          <w:rFonts w:asciiTheme="majorHAnsi" w:eastAsiaTheme="minorEastAsia" w:hAnsiTheme="majorHAnsi" w:cstheme="majorHAnsi"/>
        </w:rPr>
      </w:pPr>
      <w:r w:rsidRPr="00BB201D">
        <w:rPr>
          <w:rFonts w:asciiTheme="majorHAnsi" w:eastAsiaTheme="minorEastAsia" w:hAnsiTheme="majorHAnsi" w:cstheme="majorHAnsi"/>
          <w:color w:val="0070C0"/>
        </w:rPr>
        <w:t>Japan</w:t>
      </w:r>
      <w:r>
        <w:rPr>
          <w:rFonts w:asciiTheme="majorHAnsi" w:eastAsiaTheme="minorEastAsia" w:hAnsiTheme="majorHAnsi" w:cstheme="majorHAnsi"/>
        </w:rPr>
        <w:t xml:space="preserve">: There are no </w:t>
      </w:r>
      <w:proofErr w:type="gramStart"/>
      <w:r>
        <w:rPr>
          <w:rFonts w:asciiTheme="majorHAnsi" w:eastAsiaTheme="minorEastAsia" w:hAnsiTheme="majorHAnsi" w:cstheme="majorHAnsi"/>
        </w:rPr>
        <w:t>provisions which</w:t>
      </w:r>
      <w:proofErr w:type="gramEnd"/>
      <w:r>
        <w:rPr>
          <w:rFonts w:asciiTheme="majorHAnsi" w:eastAsiaTheme="minorEastAsia" w:hAnsiTheme="majorHAnsi" w:cstheme="majorHAnsi"/>
        </w:rPr>
        <w:t xml:space="preserve"> require to provide lines on ships in current SOLAS Convention.  Due consideration is needed regarding adding “lines.”</w:t>
      </w:r>
    </w:p>
    <w:p w:rsidR="00BB201D" w:rsidRDefault="00BB201D" w:rsidP="00BB201D">
      <w:pPr>
        <w:rPr>
          <w:rFonts w:asciiTheme="majorHAnsi" w:eastAsiaTheme="minorEastAsia" w:hAnsiTheme="majorHAnsi" w:cstheme="majorHAnsi"/>
        </w:rPr>
      </w:pPr>
      <w:r>
        <w:rPr>
          <w:rFonts w:asciiTheme="majorHAnsi" w:eastAsiaTheme="minorEastAsia" w:hAnsiTheme="majorHAnsi" w:cstheme="majorHAnsi"/>
        </w:rPr>
        <w:t>Japan is of the view that the definition working load limit should be clarified.</w:t>
      </w:r>
    </w:p>
    <w:p w:rsidR="00242EA2" w:rsidRDefault="00242EA2" w:rsidP="00A36A80">
      <w:pPr>
        <w:rPr>
          <w:rFonts w:asciiTheme="majorHAnsi" w:hAnsiTheme="majorHAnsi" w:cstheme="majorHAnsi"/>
        </w:rPr>
      </w:pPr>
    </w:p>
    <w:p w:rsidR="005027CE" w:rsidRDefault="005027CE" w:rsidP="005027CE">
      <w:pPr>
        <w:rPr>
          <w:rFonts w:asciiTheme="majorHAnsi" w:eastAsiaTheme="minorEastAsia" w:hAnsiTheme="majorHAnsi" w:cstheme="majorHAnsi"/>
        </w:rPr>
      </w:pPr>
      <w:r w:rsidRPr="005027CE">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Delete text inside the square brackets – we should keep it generic to cover both mooring and towing lines, mooring lines are included in arrangements, equipment and fittings.</w:t>
      </w:r>
    </w:p>
    <w:p w:rsidR="005027CE" w:rsidRDefault="005027CE" w:rsidP="00A36A80">
      <w:pPr>
        <w:rPr>
          <w:rFonts w:asciiTheme="majorHAnsi" w:hAnsiTheme="majorHAnsi" w:cstheme="majorHAnsi"/>
        </w:rPr>
      </w:pPr>
    </w:p>
    <w:p w:rsidR="00CD627E" w:rsidRPr="00CD627E" w:rsidRDefault="00CD627E" w:rsidP="00CD627E">
      <w:pPr>
        <w:rPr>
          <w:rFonts w:asciiTheme="majorHAnsi" w:eastAsiaTheme="minorEastAsia" w:hAnsiTheme="majorHAnsi" w:cstheme="majorHAnsi"/>
        </w:rPr>
      </w:pPr>
      <w:r w:rsidRPr="00CD627E">
        <w:rPr>
          <w:rFonts w:asciiTheme="majorHAnsi" w:hAnsiTheme="majorHAnsi" w:cstheme="majorHAnsi"/>
          <w:color w:val="0070C0"/>
        </w:rPr>
        <w:t>IACS</w:t>
      </w:r>
      <w:r>
        <w:rPr>
          <w:rFonts w:asciiTheme="majorHAnsi" w:hAnsiTheme="majorHAnsi" w:cstheme="majorHAnsi"/>
        </w:rPr>
        <w:t xml:space="preserve">: </w:t>
      </w:r>
      <w:r w:rsidRPr="00CD627E">
        <w:rPr>
          <w:rFonts w:asciiTheme="majorHAnsi" w:eastAsiaTheme="minorEastAsia" w:hAnsiTheme="majorHAnsi" w:cstheme="majorHAnsi"/>
        </w:rPr>
        <w:t>Additional requirements should not be added unless it is made clear that they will not be retroactive. It should be observed that with the current setup of the Regulation any non-editorial amendment inserted in this paragraph has impact on ships already constructed in compliance with the existing SOLAS REGULATION II-1/3-8.</w:t>
      </w:r>
    </w:p>
    <w:p w:rsidR="00CD627E" w:rsidRPr="00CD627E" w:rsidRDefault="00CD627E" w:rsidP="00CD627E">
      <w:pPr>
        <w:rPr>
          <w:rFonts w:asciiTheme="majorHAnsi" w:eastAsiaTheme="minorEastAsia" w:hAnsiTheme="majorHAnsi" w:cstheme="majorHAnsi"/>
        </w:rPr>
      </w:pPr>
      <w:r w:rsidRPr="00CD627E">
        <w:rPr>
          <w:rFonts w:asciiTheme="majorHAnsi" w:eastAsiaTheme="minorEastAsia" w:hAnsiTheme="majorHAnsi" w:cstheme="majorHAnsi"/>
        </w:rPr>
        <w:t xml:space="preserve">Furthermore, as in the recently revised IACS Recommendation No. 10, the method of choosing mooring lines is based on several assumed </w:t>
      </w:r>
      <w:proofErr w:type="gramStart"/>
      <w:r w:rsidRPr="00CD627E">
        <w:rPr>
          <w:rFonts w:asciiTheme="majorHAnsi" w:eastAsiaTheme="minorEastAsia" w:hAnsiTheme="majorHAnsi" w:cstheme="majorHAnsi"/>
        </w:rPr>
        <w:t>conditions,</w:t>
      </w:r>
      <w:proofErr w:type="gramEnd"/>
      <w:r w:rsidRPr="00CD627E">
        <w:rPr>
          <w:rFonts w:asciiTheme="majorHAnsi" w:eastAsiaTheme="minorEastAsia" w:hAnsiTheme="majorHAnsi" w:cstheme="majorHAnsi"/>
        </w:rPr>
        <w:t xml:space="preserve"> it only provides guidance on minimum recommended mooring lines. Even more, individual calculations to determine necessary mooring lines are subject to many assumptions. Thus, neither the Administration nor Class should approve whether mooring lines of sufficient working load limit were selected. Next to this, it would hardly be possible to implement a unified level of acceptance.</w:t>
      </w:r>
    </w:p>
    <w:p w:rsidR="00CD627E" w:rsidRDefault="00CD627E" w:rsidP="00A36A80">
      <w:pPr>
        <w:rPr>
          <w:rFonts w:asciiTheme="majorHAnsi" w:hAnsiTheme="majorHAnsi" w:cstheme="majorHAnsi"/>
        </w:rPr>
      </w:pPr>
    </w:p>
    <w:p w:rsidR="00085895" w:rsidRDefault="00085895" w:rsidP="00085895">
      <w:pPr>
        <w:rPr>
          <w:rFonts w:asciiTheme="majorHAnsi" w:eastAsiaTheme="minorEastAsia" w:hAnsiTheme="majorHAnsi" w:cstheme="majorHAnsi"/>
        </w:rPr>
      </w:pPr>
      <w:r w:rsidRPr="00085895">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The square-bracketed references to mooring lines are unnecessary (because mooring lines are part of a ship’s equipment for normal mooring operations) and should be deleted.  The original SOLAS texts of paragraphs (2) &amp; (3) are adequate and need not be changed.</w:t>
      </w:r>
    </w:p>
    <w:p w:rsidR="00085895" w:rsidRDefault="00085895" w:rsidP="00A36A80">
      <w:pPr>
        <w:rPr>
          <w:rFonts w:asciiTheme="majorHAnsi" w:hAnsiTheme="majorHAnsi" w:cstheme="majorHAnsi"/>
        </w:rPr>
      </w:pPr>
    </w:p>
    <w:p w:rsidR="005027CE" w:rsidRDefault="002F7579" w:rsidP="00A36A80">
      <w:pPr>
        <w:rPr>
          <w:rFonts w:asciiTheme="majorHAnsi" w:hAnsiTheme="majorHAnsi" w:cstheme="majorHAnsi"/>
        </w:rPr>
      </w:pPr>
      <w:r w:rsidRPr="003F3D2B">
        <w:rPr>
          <w:rFonts w:asciiTheme="majorHAnsi" w:hAnsiTheme="majorHAnsi" w:cstheme="majorHAnsi"/>
          <w:color w:val="FF0000"/>
        </w:rPr>
        <w:t>Coordinators remarks</w:t>
      </w:r>
      <w:r>
        <w:rPr>
          <w:rFonts w:asciiTheme="majorHAnsi" w:hAnsiTheme="majorHAnsi" w:cstheme="majorHAnsi"/>
        </w:rPr>
        <w:t xml:space="preserve">: In general there </w:t>
      </w:r>
      <w:r w:rsidR="003F3D2B">
        <w:rPr>
          <w:rFonts w:asciiTheme="majorHAnsi" w:hAnsiTheme="majorHAnsi" w:cstheme="majorHAnsi"/>
        </w:rPr>
        <w:t>seems to be</w:t>
      </w:r>
      <w:r>
        <w:rPr>
          <w:rFonts w:asciiTheme="majorHAnsi" w:hAnsiTheme="majorHAnsi" w:cstheme="majorHAnsi"/>
        </w:rPr>
        <w:t xml:space="preserve"> little support to change the current SOLAS text on this point </w:t>
      </w:r>
      <w:r w:rsidR="003F3D2B">
        <w:rPr>
          <w:rFonts w:asciiTheme="majorHAnsi" w:hAnsiTheme="majorHAnsi" w:cstheme="majorHAnsi"/>
        </w:rPr>
        <w:t xml:space="preserve">just as an amendment may have impacts on existing ships as pointed out by IACS. </w:t>
      </w:r>
      <w:r w:rsidR="003F3D2B">
        <w:rPr>
          <w:rFonts w:asciiTheme="majorHAnsi" w:hAnsiTheme="majorHAnsi" w:cstheme="majorHAnsi"/>
        </w:rPr>
        <w:lastRenderedPageBreak/>
        <w:t>Accordingly text in square brackets has been deleted. To accommodate the requests to underline that lines are part of the equipment the UK and German proposal has been included in square brackets.</w:t>
      </w:r>
    </w:p>
    <w:p w:rsidR="00176141" w:rsidRPr="00122FB1" w:rsidRDefault="00176141" w:rsidP="00A36A80">
      <w:pPr>
        <w:rPr>
          <w:rFonts w:asciiTheme="majorHAnsi" w:hAnsiTheme="majorHAnsi" w:cstheme="majorHAnsi"/>
        </w:rPr>
      </w:pPr>
    </w:p>
    <w:p w:rsidR="00A36A80" w:rsidRPr="00122FB1" w:rsidRDefault="00A36A80" w:rsidP="00A36A80">
      <w:pPr>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r>
      <w:r w:rsidRPr="00A36A80">
        <w:rPr>
          <w:rFonts w:asciiTheme="majorHAnsi" w:hAnsiTheme="majorHAnsi" w:cstheme="majorHAnsi"/>
        </w:rPr>
        <w:t>A</w:t>
      </w:r>
      <w:r w:rsidRPr="00122FB1">
        <w:rPr>
          <w:rFonts w:asciiTheme="majorHAnsi" w:hAnsiTheme="majorHAnsi" w:cstheme="majorHAnsi"/>
        </w:rPr>
        <w:t>rrangements, equipment, fittings [and lines] provided in accordance with paragraph 2 above shall meet the appropriate requirements of the Administration or an organization recognized by the Administration under regulation I/6;* and</w:t>
      </w:r>
    </w:p>
    <w:p w:rsidR="00A36A80" w:rsidRDefault="00A36A80" w:rsidP="00A36A80">
      <w:pPr>
        <w:rPr>
          <w:rFonts w:asciiTheme="majorHAnsi" w:hAnsiTheme="majorHAnsi" w:cstheme="majorHAnsi"/>
        </w:rPr>
      </w:pPr>
    </w:p>
    <w:p w:rsidR="000849A7" w:rsidRDefault="000849A7" w:rsidP="00A36A80">
      <w:pPr>
        <w:rPr>
          <w:rFonts w:asciiTheme="majorHAnsi" w:hAnsiTheme="majorHAnsi" w:cstheme="majorHAnsi"/>
        </w:rPr>
      </w:pPr>
      <w:r w:rsidRPr="000849A7">
        <w:rPr>
          <w:rFonts w:asciiTheme="majorHAnsi" w:hAnsiTheme="majorHAnsi" w:cstheme="majorHAnsi"/>
          <w:color w:val="0070C0"/>
        </w:rPr>
        <w:t>UK</w:t>
      </w:r>
      <w:r>
        <w:rPr>
          <w:rFonts w:asciiTheme="majorHAnsi" w:hAnsiTheme="majorHAnsi" w:cstheme="majorHAnsi"/>
        </w:rPr>
        <w:t xml:space="preserve">: As explained under paragraph 2; </w:t>
      </w:r>
      <w:r>
        <w:rPr>
          <w:rFonts w:asciiTheme="majorHAnsi" w:eastAsiaTheme="minorEastAsia" w:hAnsiTheme="majorHAnsi" w:cstheme="majorHAnsi"/>
          <w:kern w:val="0"/>
        </w:rPr>
        <w:t>“including lines” rather than “and lines”.</w:t>
      </w:r>
    </w:p>
    <w:p w:rsidR="000849A7" w:rsidRDefault="000849A7" w:rsidP="00A36A80">
      <w:pPr>
        <w:rPr>
          <w:rFonts w:asciiTheme="majorHAnsi" w:hAnsiTheme="majorHAnsi" w:cstheme="majorHAnsi"/>
        </w:rPr>
      </w:pPr>
    </w:p>
    <w:p w:rsidR="006B3380" w:rsidRDefault="006B3380" w:rsidP="006B3380">
      <w:pPr>
        <w:keepNext/>
        <w:ind w:left="720" w:hanging="720"/>
        <w:rPr>
          <w:rFonts w:asciiTheme="majorHAnsi" w:hAnsiTheme="majorHAnsi" w:cstheme="majorHAnsi"/>
        </w:rPr>
      </w:pPr>
      <w:r w:rsidRPr="006B3380">
        <w:rPr>
          <w:rFonts w:asciiTheme="majorHAnsi" w:hAnsiTheme="majorHAnsi" w:cstheme="majorHAnsi"/>
          <w:color w:val="0070C0"/>
        </w:rPr>
        <w:t>OCIMF</w:t>
      </w:r>
      <w:r>
        <w:rPr>
          <w:rFonts w:asciiTheme="majorHAnsi" w:hAnsiTheme="majorHAnsi" w:cstheme="majorHAnsi"/>
        </w:rPr>
        <w:t>: Remove square brackets around [and lines]</w:t>
      </w:r>
    </w:p>
    <w:p w:rsidR="006B3380" w:rsidRDefault="006B3380" w:rsidP="00A36A80">
      <w:pPr>
        <w:rPr>
          <w:rFonts w:asciiTheme="majorHAnsi" w:hAnsiTheme="majorHAnsi" w:cstheme="majorHAnsi"/>
        </w:rPr>
      </w:pPr>
    </w:p>
    <w:p w:rsidR="00157442" w:rsidRDefault="00157442" w:rsidP="00157442">
      <w:pPr>
        <w:rPr>
          <w:rFonts w:asciiTheme="majorHAnsi" w:eastAsiaTheme="minorEastAsia" w:hAnsiTheme="majorHAnsi" w:cstheme="majorHAnsi"/>
        </w:rPr>
      </w:pPr>
      <w:r w:rsidRPr="0015744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As in paragraph 2, Germany proposes to delete the text in square brackets and to insert “including lines” after the word equipment.</w:t>
      </w:r>
    </w:p>
    <w:p w:rsidR="00157442" w:rsidRDefault="00157442" w:rsidP="00157442">
      <w:pPr>
        <w:rPr>
          <w:rFonts w:asciiTheme="majorHAnsi" w:eastAsiaTheme="minorEastAsia" w:hAnsiTheme="majorHAnsi" w:cstheme="majorHAnsi"/>
        </w:rPr>
      </w:pPr>
      <w:r>
        <w:rPr>
          <w:rFonts w:asciiTheme="majorHAnsi" w:eastAsiaTheme="minorEastAsia" w:hAnsiTheme="majorHAnsi" w:cstheme="majorHAnsi"/>
        </w:rPr>
        <w:t>Proposed text:</w:t>
      </w:r>
    </w:p>
    <w:p w:rsidR="00157442" w:rsidRDefault="00157442" w:rsidP="00157442">
      <w:pPr>
        <w:rPr>
          <w:rFonts w:asciiTheme="majorHAnsi" w:hAnsiTheme="majorHAnsi" w:cstheme="majorHAnsi"/>
          <w:i/>
        </w:rPr>
      </w:pPr>
      <w:proofErr w:type="spellStart"/>
      <w:r w:rsidRPr="00A4184E">
        <w:rPr>
          <w:rFonts w:asciiTheme="majorHAnsi" w:hAnsiTheme="majorHAnsi" w:cstheme="majorHAnsi"/>
          <w:i/>
          <w:strike/>
        </w:rPr>
        <w:t>a</w:t>
      </w:r>
      <w:r w:rsidRPr="00A4184E">
        <w:rPr>
          <w:rFonts w:asciiTheme="majorHAnsi" w:hAnsiTheme="majorHAnsi" w:cstheme="majorHAnsi"/>
          <w:b/>
          <w:i/>
        </w:rPr>
        <w:t>A</w:t>
      </w:r>
      <w:r w:rsidRPr="00A4184E">
        <w:rPr>
          <w:rFonts w:asciiTheme="majorHAnsi" w:hAnsiTheme="majorHAnsi" w:cstheme="majorHAnsi"/>
          <w:i/>
        </w:rPr>
        <w:t>rrangements</w:t>
      </w:r>
      <w:proofErr w:type="spellEnd"/>
      <w:r w:rsidRPr="00A4184E">
        <w:rPr>
          <w:rFonts w:asciiTheme="majorHAnsi" w:hAnsiTheme="majorHAnsi" w:cstheme="majorHAnsi"/>
          <w:i/>
        </w:rPr>
        <w:t xml:space="preserve">, equipment </w:t>
      </w:r>
      <w:r w:rsidRPr="00A4184E">
        <w:rPr>
          <w:rFonts w:asciiTheme="majorHAnsi" w:hAnsiTheme="majorHAnsi" w:cstheme="majorHAnsi"/>
          <w:b/>
          <w:i/>
          <w:u w:val="single"/>
        </w:rPr>
        <w:t>including lines</w:t>
      </w:r>
      <w:r w:rsidRPr="00A4184E">
        <w:rPr>
          <w:rFonts w:asciiTheme="majorHAnsi" w:hAnsiTheme="majorHAnsi" w:cstheme="majorHAnsi"/>
          <w:i/>
        </w:rPr>
        <w:t xml:space="preserve">[, </w:t>
      </w:r>
      <w:r w:rsidRPr="00A4184E">
        <w:rPr>
          <w:rFonts w:asciiTheme="majorHAnsi" w:hAnsiTheme="majorHAnsi" w:cstheme="majorHAnsi"/>
          <w:i/>
          <w:strike/>
        </w:rPr>
        <w:t>and]</w:t>
      </w:r>
      <w:r w:rsidRPr="00A4184E">
        <w:rPr>
          <w:rFonts w:asciiTheme="majorHAnsi" w:hAnsiTheme="majorHAnsi" w:cstheme="majorHAnsi"/>
          <w:i/>
        </w:rPr>
        <w:t xml:space="preserve"> fittings </w:t>
      </w:r>
      <w:r w:rsidRPr="00A4184E">
        <w:rPr>
          <w:rFonts w:asciiTheme="majorHAnsi" w:hAnsiTheme="majorHAnsi" w:cstheme="majorHAnsi"/>
          <w:b/>
          <w:i/>
          <w:strike/>
        </w:rPr>
        <w:t>[and lines]</w:t>
      </w:r>
      <w:r w:rsidRPr="00A4184E">
        <w:rPr>
          <w:rFonts w:asciiTheme="majorHAnsi" w:hAnsiTheme="majorHAnsi" w:cstheme="majorHAnsi"/>
          <w:i/>
        </w:rPr>
        <w:t xml:space="preserve"> provided in accordance with paragraph 2 above shall meet the appropriate requirements of the Administration or an organization recognized by the Administration under regulation I/6;* and</w:t>
      </w:r>
    </w:p>
    <w:p w:rsidR="00157442" w:rsidRDefault="00157442" w:rsidP="00A36A80">
      <w:pPr>
        <w:rPr>
          <w:rFonts w:asciiTheme="majorHAnsi" w:hAnsiTheme="majorHAnsi" w:cstheme="majorHAnsi"/>
        </w:rPr>
      </w:pPr>
    </w:p>
    <w:p w:rsidR="0080356C" w:rsidRDefault="0080356C" w:rsidP="00A36A80">
      <w:pPr>
        <w:rPr>
          <w:rFonts w:asciiTheme="majorHAnsi" w:hAnsiTheme="majorHAnsi" w:cstheme="majorHAnsi"/>
        </w:rPr>
      </w:pPr>
      <w:r w:rsidRPr="0080356C">
        <w:rPr>
          <w:rFonts w:asciiTheme="majorHAnsi" w:hAnsiTheme="majorHAnsi" w:cstheme="majorHAnsi"/>
          <w:color w:val="0070C0"/>
        </w:rPr>
        <w:t>China</w:t>
      </w:r>
      <w:r>
        <w:rPr>
          <w:rFonts w:asciiTheme="majorHAnsi" w:hAnsiTheme="majorHAnsi" w:cstheme="majorHAnsi"/>
        </w:rPr>
        <w:t xml:space="preserve">: </w:t>
      </w:r>
      <w:r>
        <w:rPr>
          <w:rFonts w:asciiTheme="majorHAnsi" w:eastAsia="SimSun" w:hAnsiTheme="majorHAnsi" w:cstheme="majorHAnsi" w:hint="eastAsia"/>
          <w:lang w:eastAsia="zh-CN"/>
        </w:rPr>
        <w:t>Whether this requirement is retroactive should be specified.</w:t>
      </w:r>
    </w:p>
    <w:p w:rsidR="00157442" w:rsidRDefault="00157442" w:rsidP="00A36A80">
      <w:pPr>
        <w:rPr>
          <w:rFonts w:asciiTheme="majorHAnsi" w:hAnsiTheme="majorHAnsi" w:cstheme="majorHAnsi"/>
        </w:rPr>
      </w:pPr>
    </w:p>
    <w:p w:rsidR="00F418F9" w:rsidRPr="00F418F9" w:rsidRDefault="00F418F9" w:rsidP="00F418F9">
      <w:pPr>
        <w:keepNext/>
        <w:ind w:left="720" w:hanging="720"/>
        <w:rPr>
          <w:rFonts w:asciiTheme="majorHAnsi" w:eastAsia="SimSun" w:hAnsiTheme="majorHAnsi" w:cstheme="majorHAnsi"/>
          <w:lang w:eastAsia="zh-CN"/>
        </w:rPr>
      </w:pPr>
      <w:r w:rsidRPr="00F418F9">
        <w:rPr>
          <w:rFonts w:asciiTheme="majorHAnsi" w:hAnsiTheme="majorHAnsi" w:cstheme="majorHAnsi"/>
          <w:color w:val="0070C0"/>
        </w:rPr>
        <w:t>SIGTTO</w:t>
      </w:r>
      <w:r>
        <w:rPr>
          <w:rFonts w:asciiTheme="majorHAnsi" w:hAnsiTheme="majorHAnsi" w:cstheme="majorHAnsi"/>
        </w:rPr>
        <w:t xml:space="preserve">: </w:t>
      </w:r>
      <w:r w:rsidRPr="00F418F9">
        <w:rPr>
          <w:rFonts w:asciiTheme="majorHAnsi" w:eastAsia="SimSun" w:hAnsiTheme="majorHAnsi" w:cstheme="majorHAnsi"/>
          <w:lang w:eastAsia="zh-CN"/>
        </w:rPr>
        <w:t>Remove square brackets and retain text “and lines”</w:t>
      </w:r>
      <w:r>
        <w:rPr>
          <w:rFonts w:asciiTheme="majorHAnsi" w:eastAsia="SimSun" w:hAnsiTheme="majorHAnsi" w:cstheme="majorHAnsi"/>
          <w:lang w:eastAsia="zh-CN"/>
        </w:rPr>
        <w:t>.</w:t>
      </w:r>
    </w:p>
    <w:p w:rsidR="00F418F9" w:rsidRDefault="00F418F9" w:rsidP="00A36A80">
      <w:pPr>
        <w:rPr>
          <w:rFonts w:asciiTheme="majorHAnsi" w:hAnsiTheme="majorHAnsi" w:cstheme="majorHAnsi"/>
        </w:rPr>
      </w:pPr>
    </w:p>
    <w:p w:rsidR="00166772" w:rsidRDefault="007D7CBC" w:rsidP="00A36A80">
      <w:pPr>
        <w:rPr>
          <w:rFonts w:asciiTheme="majorHAnsi"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166772">
        <w:rPr>
          <w:rFonts w:asciiTheme="majorHAnsi" w:hAnsiTheme="majorHAnsi" w:cstheme="majorHAnsi"/>
        </w:rPr>
        <w:t xml:space="preserve"> R</w:t>
      </w:r>
      <w:r w:rsidR="00166772">
        <w:rPr>
          <w:rFonts w:asciiTheme="majorHAnsi" w:eastAsiaTheme="minorEastAsia" w:hAnsiTheme="majorHAnsi" w:cstheme="majorHAnsi"/>
          <w:kern w:val="0"/>
        </w:rPr>
        <w:t>emove square brackets.</w:t>
      </w:r>
    </w:p>
    <w:p w:rsidR="00F418F9" w:rsidRDefault="00F418F9" w:rsidP="00A36A80">
      <w:pPr>
        <w:rPr>
          <w:rFonts w:asciiTheme="majorHAnsi" w:hAnsiTheme="majorHAnsi" w:cstheme="majorHAnsi"/>
        </w:rPr>
      </w:pPr>
    </w:p>
    <w:p w:rsidR="00242EA2" w:rsidRDefault="00242EA2" w:rsidP="00A36A80">
      <w:pPr>
        <w:rPr>
          <w:rFonts w:asciiTheme="majorHAnsi" w:hAnsiTheme="majorHAnsi" w:cstheme="majorHAnsi"/>
        </w:rPr>
      </w:pPr>
      <w:r w:rsidRPr="00242EA2">
        <w:rPr>
          <w:rFonts w:asciiTheme="majorHAnsi" w:hAnsiTheme="majorHAnsi" w:cstheme="majorHAnsi"/>
          <w:color w:val="0070C0"/>
        </w:rPr>
        <w:t>ICHCA</w:t>
      </w:r>
      <w:r>
        <w:rPr>
          <w:rFonts w:asciiTheme="majorHAnsi" w:hAnsiTheme="majorHAnsi" w:cstheme="majorHAnsi"/>
        </w:rPr>
        <w:t>: Remove square brackets.</w:t>
      </w:r>
    </w:p>
    <w:p w:rsidR="00242EA2" w:rsidRDefault="00242EA2" w:rsidP="00A36A80">
      <w:pPr>
        <w:rPr>
          <w:rFonts w:asciiTheme="majorHAnsi" w:hAnsiTheme="majorHAnsi" w:cstheme="majorHAnsi"/>
        </w:rPr>
      </w:pPr>
    </w:p>
    <w:p w:rsidR="00BB201D" w:rsidRDefault="00BB201D" w:rsidP="00BB201D">
      <w:pPr>
        <w:rPr>
          <w:rFonts w:asciiTheme="majorHAnsi" w:eastAsiaTheme="minorEastAsia" w:hAnsiTheme="majorHAnsi" w:cstheme="majorHAnsi"/>
        </w:rPr>
      </w:pPr>
      <w:r w:rsidRPr="00BB201D">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 xml:space="preserve">There are no </w:t>
      </w:r>
      <w:proofErr w:type="gramStart"/>
      <w:r>
        <w:rPr>
          <w:rFonts w:asciiTheme="majorHAnsi" w:eastAsiaTheme="minorEastAsia" w:hAnsiTheme="majorHAnsi" w:cstheme="majorHAnsi"/>
        </w:rPr>
        <w:t>provisions which</w:t>
      </w:r>
      <w:proofErr w:type="gramEnd"/>
      <w:r>
        <w:rPr>
          <w:rFonts w:asciiTheme="majorHAnsi" w:eastAsiaTheme="minorEastAsia" w:hAnsiTheme="majorHAnsi" w:cstheme="majorHAnsi"/>
        </w:rPr>
        <w:t xml:space="preserve"> require to provide lines on ships in current SOLAS Convention.  Due consideration is needed regarding adding “lines.”</w:t>
      </w:r>
    </w:p>
    <w:p w:rsidR="00BB201D" w:rsidRDefault="00BB201D" w:rsidP="00A36A80">
      <w:pPr>
        <w:rPr>
          <w:rFonts w:asciiTheme="majorHAnsi" w:hAnsiTheme="majorHAnsi" w:cstheme="majorHAnsi"/>
        </w:rPr>
      </w:pPr>
    </w:p>
    <w:p w:rsidR="005027CE" w:rsidRDefault="005027CE" w:rsidP="005027CE">
      <w:pPr>
        <w:rPr>
          <w:rFonts w:asciiTheme="majorHAnsi" w:eastAsiaTheme="minorEastAsia" w:hAnsiTheme="majorHAnsi" w:cstheme="majorHAnsi"/>
        </w:rPr>
      </w:pPr>
      <w:r w:rsidRPr="005027CE">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Delete “all lines” inside square brackets – for the same reason as in paragraph 2.</w:t>
      </w:r>
    </w:p>
    <w:p w:rsidR="00BB201D" w:rsidRDefault="00BB201D" w:rsidP="00A36A80">
      <w:pPr>
        <w:rPr>
          <w:rFonts w:asciiTheme="majorHAnsi" w:hAnsiTheme="majorHAnsi" w:cstheme="majorHAnsi"/>
        </w:rPr>
      </w:pPr>
    </w:p>
    <w:p w:rsidR="00085895" w:rsidRDefault="00CD627E" w:rsidP="00085895">
      <w:pPr>
        <w:rPr>
          <w:rFonts w:asciiTheme="majorHAnsi" w:eastAsiaTheme="minorEastAsia" w:hAnsiTheme="majorHAnsi" w:cstheme="majorHAnsi"/>
        </w:rPr>
      </w:pPr>
      <w:r w:rsidRPr="00CD627E">
        <w:rPr>
          <w:rFonts w:asciiTheme="majorHAnsi" w:hAnsiTheme="majorHAnsi" w:cstheme="majorHAnsi"/>
          <w:color w:val="0070C0"/>
        </w:rPr>
        <w:t>IACS</w:t>
      </w:r>
      <w:r>
        <w:rPr>
          <w:rFonts w:asciiTheme="majorHAnsi" w:hAnsiTheme="majorHAnsi" w:cstheme="majorHAnsi"/>
        </w:rPr>
        <w:t xml:space="preserve">: </w:t>
      </w:r>
      <w:r w:rsidRPr="00CD627E">
        <w:rPr>
          <w:rFonts w:asciiTheme="majorHAnsi" w:eastAsiaTheme="minorEastAsia" w:hAnsiTheme="majorHAnsi" w:cstheme="majorHAnsi"/>
        </w:rPr>
        <w:t>Additional requirements should not be added unless it is made clear that they will not be retroactive. It should be observed that with the current setup of the Regulation any non-editorial amendment inserted in this paragraph has impact on ships already constructed in compliance with the existing SOLAS REGULATION II-1/3-8</w:t>
      </w:r>
    </w:p>
    <w:p w:rsidR="00085895" w:rsidRDefault="00085895" w:rsidP="00085895">
      <w:pPr>
        <w:rPr>
          <w:rFonts w:asciiTheme="majorHAnsi" w:eastAsiaTheme="minorEastAsia" w:hAnsiTheme="majorHAnsi" w:cstheme="majorHAnsi"/>
        </w:rPr>
      </w:pPr>
    </w:p>
    <w:p w:rsidR="00085895" w:rsidRDefault="00085895" w:rsidP="00085895">
      <w:pPr>
        <w:rPr>
          <w:rFonts w:asciiTheme="majorHAnsi" w:eastAsiaTheme="minorEastAsia" w:hAnsiTheme="majorHAnsi" w:cstheme="majorHAnsi"/>
        </w:rPr>
      </w:pPr>
      <w:r w:rsidRPr="00085895">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The square-bracketed references to mooring lines are unnecessary (because mooring lines are part of a ship’s equipment for normal mooring operations) and should be deleted.  The original SOLAS texts of paragraphs (2) &amp; (3) are adequate and need not be changed.</w:t>
      </w:r>
    </w:p>
    <w:p w:rsidR="00085895" w:rsidRDefault="00085895" w:rsidP="00A36A80">
      <w:pPr>
        <w:rPr>
          <w:rFonts w:asciiTheme="majorHAnsi" w:hAnsiTheme="majorHAnsi" w:cstheme="majorHAnsi"/>
        </w:rPr>
      </w:pPr>
    </w:p>
    <w:p w:rsidR="00B50535" w:rsidRDefault="00B50535" w:rsidP="00A36A80">
      <w:pPr>
        <w:rPr>
          <w:rFonts w:asciiTheme="majorHAnsi" w:hAnsiTheme="majorHAnsi" w:cstheme="majorHAnsi"/>
        </w:rPr>
      </w:pPr>
      <w:r w:rsidRPr="00B50535">
        <w:rPr>
          <w:rFonts w:asciiTheme="majorHAnsi" w:hAnsiTheme="majorHAnsi" w:cstheme="majorHAnsi"/>
          <w:color w:val="FF0000"/>
        </w:rPr>
        <w:t>Coordinators remarks</w:t>
      </w:r>
      <w:r>
        <w:rPr>
          <w:rFonts w:asciiTheme="majorHAnsi" w:hAnsiTheme="majorHAnsi" w:cstheme="majorHAnsi"/>
        </w:rPr>
        <w:t xml:space="preserve">: To be consistent with paragraph 2, “Including lines” has been added in square brackets just as text has been slightly adjusted. </w:t>
      </w:r>
    </w:p>
    <w:p w:rsidR="00085895" w:rsidRDefault="00085895" w:rsidP="00A36A80">
      <w:pPr>
        <w:rPr>
          <w:rFonts w:asciiTheme="majorHAnsi" w:hAnsiTheme="majorHAnsi" w:cstheme="majorHAnsi"/>
        </w:rPr>
      </w:pPr>
    </w:p>
    <w:p w:rsidR="00085895" w:rsidRPr="00122FB1" w:rsidRDefault="00085895" w:rsidP="00A36A80">
      <w:pPr>
        <w:rPr>
          <w:rFonts w:asciiTheme="majorHAnsi" w:hAnsiTheme="majorHAnsi" w:cstheme="majorHAnsi"/>
        </w:rPr>
      </w:pPr>
    </w:p>
    <w:p w:rsidR="00A36A80" w:rsidRPr="00122FB1" w:rsidRDefault="00A36A80" w:rsidP="00A36A80">
      <w:pPr>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 xml:space="preserve">Each fitting or item of equipment provided under this regulation shall be clearly marked with any </w:t>
      </w:r>
      <w:r w:rsidRPr="00122FB1">
        <w:rPr>
          <w:rFonts w:asciiTheme="majorHAnsi" w:hAnsiTheme="majorHAnsi" w:cstheme="majorHAnsi"/>
          <w:b/>
        </w:rPr>
        <w:t>[</w:t>
      </w:r>
      <w:r w:rsidRPr="00122FB1">
        <w:rPr>
          <w:rFonts w:asciiTheme="majorHAnsi" w:hAnsiTheme="majorHAnsi" w:cstheme="majorHAnsi"/>
        </w:rPr>
        <w:t>restrictions /</w:t>
      </w:r>
      <w:r w:rsidRPr="00122FB1">
        <w:rPr>
          <w:rFonts w:asciiTheme="majorHAnsi" w:hAnsiTheme="majorHAnsi" w:cstheme="majorHAnsi"/>
          <w:b/>
        </w:rPr>
        <w:t xml:space="preserve">Limitation] </w:t>
      </w:r>
      <w:r w:rsidRPr="00122FB1">
        <w:rPr>
          <w:rFonts w:asciiTheme="majorHAnsi" w:hAnsiTheme="majorHAnsi" w:cstheme="majorHAnsi"/>
        </w:rPr>
        <w:t xml:space="preserve">associated with its safe operation, taking into account the strength of the supporting ship's structure and its attachment to it </w:t>
      </w:r>
      <w:r w:rsidRPr="00122FB1">
        <w:rPr>
          <w:rFonts w:asciiTheme="majorHAnsi" w:hAnsiTheme="majorHAnsi" w:cstheme="majorHAnsi"/>
          <w:b/>
        </w:rPr>
        <w:t>[*]</w:t>
      </w:r>
      <w:r w:rsidRPr="00122FB1">
        <w:rPr>
          <w:rFonts w:asciiTheme="majorHAnsi" w:hAnsiTheme="majorHAnsi" w:cstheme="majorHAnsi"/>
        </w:rPr>
        <w:t>.</w:t>
      </w:r>
    </w:p>
    <w:p w:rsidR="00A36A80" w:rsidRDefault="00A36A80" w:rsidP="00A36A80">
      <w:pPr>
        <w:rPr>
          <w:rFonts w:asciiTheme="majorHAnsi" w:hAnsiTheme="majorHAnsi" w:cstheme="majorHAnsi"/>
        </w:rPr>
      </w:pPr>
    </w:p>
    <w:p w:rsidR="00920727" w:rsidRDefault="00920727" w:rsidP="00920727">
      <w:pPr>
        <w:rPr>
          <w:rFonts w:asciiTheme="majorHAnsi" w:hAnsiTheme="majorHAnsi" w:cstheme="majorHAnsi"/>
        </w:rPr>
      </w:pPr>
      <w:r w:rsidRPr="00920727">
        <w:rPr>
          <w:rFonts w:asciiTheme="majorHAnsi" w:hAnsiTheme="majorHAnsi" w:cstheme="majorHAnsi"/>
          <w:color w:val="0070C0"/>
        </w:rPr>
        <w:t>Norway</w:t>
      </w:r>
      <w:r>
        <w:rPr>
          <w:rFonts w:asciiTheme="majorHAnsi" w:hAnsiTheme="majorHAnsi" w:cstheme="majorHAnsi"/>
        </w:rPr>
        <w:t xml:space="preserve">: </w:t>
      </w:r>
      <w:r>
        <w:rPr>
          <w:rFonts w:asciiTheme="majorHAnsi" w:eastAsiaTheme="minorEastAsia" w:hAnsiTheme="majorHAnsi" w:cstheme="majorHAnsi"/>
        </w:rPr>
        <w:t xml:space="preserve">[restrictions / limitations]: </w:t>
      </w:r>
      <w:r>
        <w:rPr>
          <w:rFonts w:asciiTheme="majorHAnsi" w:eastAsiaTheme="minorEastAsia" w:hAnsiTheme="majorHAnsi" w:cstheme="majorHAnsi"/>
          <w:kern w:val="0"/>
        </w:rPr>
        <w:t>‘Limitations’ is more precise and a more recognized term</w:t>
      </w:r>
      <w:proofErr w:type="gramStart"/>
      <w:r>
        <w:rPr>
          <w:rFonts w:asciiTheme="majorHAnsi" w:eastAsiaTheme="minorEastAsia" w:hAnsiTheme="majorHAnsi" w:cstheme="majorHAnsi"/>
          <w:kern w:val="0"/>
        </w:rPr>
        <w:t>..</w:t>
      </w:r>
      <w:proofErr w:type="gramEnd"/>
      <w:r>
        <w:rPr>
          <w:rFonts w:asciiTheme="majorHAnsi" w:eastAsiaTheme="minorEastAsia" w:hAnsiTheme="majorHAnsi" w:cstheme="majorHAnsi"/>
          <w:kern w:val="0"/>
        </w:rPr>
        <w:t xml:space="preserve"> </w:t>
      </w:r>
      <w:proofErr w:type="gramStart"/>
      <w:r>
        <w:rPr>
          <w:rFonts w:asciiTheme="majorHAnsi" w:eastAsiaTheme="minorEastAsia" w:hAnsiTheme="majorHAnsi" w:cstheme="majorHAnsi"/>
          <w:kern w:val="0"/>
        </w:rPr>
        <w:t>at</w:t>
      </w:r>
      <w:proofErr w:type="gramEnd"/>
      <w:r>
        <w:rPr>
          <w:rFonts w:asciiTheme="majorHAnsi" w:eastAsiaTheme="minorEastAsia" w:hAnsiTheme="majorHAnsi" w:cstheme="majorHAnsi"/>
          <w:kern w:val="0"/>
        </w:rPr>
        <w:t xml:space="preserve"> the same time as ‘restrictions’ is the original wording in the regulation.</w:t>
      </w:r>
    </w:p>
    <w:p w:rsidR="00920727" w:rsidRDefault="00920727" w:rsidP="00A36A80">
      <w:pPr>
        <w:rPr>
          <w:rFonts w:asciiTheme="majorHAnsi" w:hAnsiTheme="majorHAnsi" w:cstheme="majorHAnsi"/>
        </w:rPr>
      </w:pPr>
    </w:p>
    <w:p w:rsidR="000849A7" w:rsidRDefault="000849A7" w:rsidP="00A36A80">
      <w:pPr>
        <w:rPr>
          <w:rFonts w:asciiTheme="majorHAnsi" w:eastAsiaTheme="minorEastAsia" w:hAnsiTheme="majorHAnsi" w:cstheme="majorHAnsi"/>
          <w:kern w:val="0"/>
        </w:rPr>
      </w:pPr>
      <w:r w:rsidRPr="000849A7">
        <w:rPr>
          <w:rFonts w:asciiTheme="majorHAnsi" w:hAnsiTheme="majorHAnsi" w:cstheme="majorHAnsi"/>
          <w:color w:val="0070C0"/>
        </w:rPr>
        <w:lastRenderedPageBreak/>
        <w:t>UK</w:t>
      </w:r>
      <w:r>
        <w:rPr>
          <w:rFonts w:asciiTheme="majorHAnsi" w:hAnsiTheme="majorHAnsi" w:cstheme="majorHAnsi"/>
        </w:rPr>
        <w:t xml:space="preserve">: </w:t>
      </w:r>
      <w:r>
        <w:rPr>
          <w:rFonts w:asciiTheme="majorHAnsi" w:eastAsiaTheme="minorEastAsia" w:hAnsiTheme="majorHAnsi" w:cstheme="majorHAnsi"/>
          <w:kern w:val="0"/>
        </w:rPr>
        <w:t>Each fitting or item of equipment provided under this regulation shall be clearly marked with any limitation associated with its safe operation…”</w:t>
      </w:r>
    </w:p>
    <w:p w:rsidR="000849A7" w:rsidRDefault="000849A7" w:rsidP="00A36A80">
      <w:pPr>
        <w:rPr>
          <w:rFonts w:asciiTheme="majorHAnsi" w:eastAsiaTheme="minorEastAsia" w:hAnsiTheme="majorHAnsi" w:cstheme="majorHAnsi"/>
          <w:kern w:val="0"/>
        </w:rPr>
      </w:pPr>
    </w:p>
    <w:p w:rsidR="006B3380" w:rsidRDefault="006B3380" w:rsidP="006B3380">
      <w:pPr>
        <w:keepNext/>
        <w:ind w:left="720" w:hanging="720"/>
        <w:rPr>
          <w:rFonts w:asciiTheme="majorHAnsi" w:hAnsiTheme="majorHAnsi" w:cstheme="majorHAnsi"/>
        </w:rPr>
      </w:pPr>
      <w:r w:rsidRPr="006B3380">
        <w:rPr>
          <w:rFonts w:asciiTheme="majorHAnsi" w:eastAsiaTheme="minorEastAsia" w:hAnsiTheme="majorHAnsi" w:cstheme="majorHAnsi"/>
          <w:color w:val="0070C0"/>
          <w:kern w:val="0"/>
        </w:rPr>
        <w:t>OCIMF</w:t>
      </w:r>
      <w:r>
        <w:rPr>
          <w:rFonts w:asciiTheme="majorHAnsi" w:eastAsiaTheme="minorEastAsia" w:hAnsiTheme="majorHAnsi" w:cstheme="majorHAnsi"/>
          <w:kern w:val="0"/>
        </w:rPr>
        <w:t>: S</w:t>
      </w:r>
      <w:r>
        <w:rPr>
          <w:rFonts w:asciiTheme="majorHAnsi" w:hAnsiTheme="majorHAnsi" w:cstheme="majorHAnsi"/>
        </w:rPr>
        <w:t>uggest ‘Limitations’</w:t>
      </w:r>
    </w:p>
    <w:p w:rsidR="006B3380" w:rsidRDefault="006B3380" w:rsidP="006B3380">
      <w:pPr>
        <w:keepNext/>
        <w:ind w:left="720" w:hanging="720"/>
        <w:rPr>
          <w:rFonts w:asciiTheme="majorHAnsi" w:hAnsiTheme="majorHAnsi" w:cstheme="majorHAnsi"/>
        </w:rPr>
      </w:pPr>
    </w:p>
    <w:p w:rsidR="00157442" w:rsidRDefault="00157442" w:rsidP="00157442">
      <w:pPr>
        <w:rPr>
          <w:rFonts w:asciiTheme="majorHAnsi" w:hAnsiTheme="majorHAnsi" w:cstheme="majorHAnsi"/>
        </w:rPr>
      </w:pPr>
      <w:r w:rsidRPr="00157442">
        <w:rPr>
          <w:rFonts w:asciiTheme="majorHAnsi" w:hAnsiTheme="majorHAnsi" w:cstheme="majorHAnsi"/>
          <w:color w:val="0070C0"/>
        </w:rPr>
        <w:t>Germany</w:t>
      </w:r>
      <w:r>
        <w:rPr>
          <w:rFonts w:asciiTheme="majorHAnsi" w:hAnsiTheme="majorHAnsi" w:cstheme="majorHAnsi"/>
        </w:rPr>
        <w:t xml:space="preserve">: Supports the term “limitation”. </w:t>
      </w:r>
    </w:p>
    <w:p w:rsidR="00157442" w:rsidRDefault="00157442" w:rsidP="00157442">
      <w:pPr>
        <w:rPr>
          <w:rFonts w:asciiTheme="majorHAnsi" w:hAnsiTheme="majorHAnsi" w:cstheme="majorHAnsi"/>
        </w:rPr>
      </w:pPr>
      <w:r>
        <w:rPr>
          <w:rFonts w:asciiTheme="majorHAnsi" w:hAnsiTheme="majorHAnsi" w:cstheme="majorHAnsi"/>
        </w:rPr>
        <w:t xml:space="preserve">The footnote referring to MSC.1/Circ.1175 in square brackets should be </w:t>
      </w:r>
      <w:proofErr w:type="gramStart"/>
      <w:r>
        <w:rPr>
          <w:rFonts w:asciiTheme="majorHAnsi" w:hAnsiTheme="majorHAnsi" w:cstheme="majorHAnsi"/>
        </w:rPr>
        <w:t>deleted,</w:t>
      </w:r>
      <w:proofErr w:type="gramEnd"/>
      <w:r>
        <w:rPr>
          <w:rFonts w:asciiTheme="majorHAnsi" w:hAnsiTheme="majorHAnsi" w:cstheme="majorHAnsi"/>
        </w:rPr>
        <w:t xml:space="preserve"> the reference to this non-mandatory guidance in Paragraph 3 seems to be sufficient.</w:t>
      </w:r>
    </w:p>
    <w:p w:rsidR="00157442" w:rsidRDefault="00157442" w:rsidP="006B3380">
      <w:pPr>
        <w:keepNext/>
        <w:ind w:left="720" w:hanging="720"/>
        <w:rPr>
          <w:rFonts w:asciiTheme="majorHAnsi" w:hAnsiTheme="majorHAnsi" w:cstheme="majorHAnsi"/>
        </w:rPr>
      </w:pPr>
    </w:p>
    <w:p w:rsidR="00166772" w:rsidRDefault="007D7CBC" w:rsidP="00166772">
      <w:pPr>
        <w:rPr>
          <w:rFonts w:asciiTheme="majorHAnsi" w:eastAsiaTheme="minorEastAsia"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166772">
        <w:rPr>
          <w:rFonts w:asciiTheme="majorHAnsi" w:hAnsiTheme="majorHAnsi" w:cstheme="majorHAnsi"/>
        </w:rPr>
        <w:t xml:space="preserve"> R</w:t>
      </w:r>
      <w:r w:rsidR="00166772">
        <w:rPr>
          <w:rFonts w:asciiTheme="majorHAnsi" w:eastAsiaTheme="minorEastAsia" w:hAnsiTheme="majorHAnsi" w:cstheme="majorHAnsi"/>
        </w:rPr>
        <w:t>emove square brackets around “restrictions/limitations”, support “limitations.”  It is not clear that the * is required at the end of sentence.</w:t>
      </w:r>
    </w:p>
    <w:p w:rsidR="00FE79A7" w:rsidRDefault="00FE79A7" w:rsidP="00166772">
      <w:pPr>
        <w:rPr>
          <w:rFonts w:asciiTheme="majorHAnsi" w:eastAsiaTheme="minorEastAsia" w:hAnsiTheme="majorHAnsi" w:cstheme="majorHAnsi"/>
        </w:rPr>
      </w:pPr>
    </w:p>
    <w:p w:rsidR="00FE79A7" w:rsidRDefault="00FE79A7" w:rsidP="00FE79A7">
      <w:pPr>
        <w:rPr>
          <w:rFonts w:asciiTheme="majorHAnsi" w:hAnsiTheme="majorHAnsi" w:cstheme="majorHAnsi"/>
        </w:rPr>
      </w:pPr>
      <w:r w:rsidRPr="00FE79A7">
        <w:rPr>
          <w:rFonts w:asciiTheme="majorHAnsi" w:eastAsiaTheme="minorEastAsia" w:hAnsiTheme="majorHAnsi" w:cstheme="majorHAnsi"/>
          <w:color w:val="0070C0"/>
        </w:rPr>
        <w:t>ICS</w:t>
      </w:r>
      <w:r>
        <w:rPr>
          <w:rFonts w:asciiTheme="majorHAnsi" w:eastAsiaTheme="minorEastAsia" w:hAnsiTheme="majorHAnsi" w:cstheme="majorHAnsi"/>
        </w:rPr>
        <w:t xml:space="preserve">: </w:t>
      </w:r>
      <w:r>
        <w:rPr>
          <w:rFonts w:asciiTheme="majorHAnsi" w:hAnsiTheme="majorHAnsi" w:cstheme="majorHAnsi"/>
        </w:rPr>
        <w:t xml:space="preserve">Reference to limitations or restrictions is acceptable. However there is no requirement for the “*” at the end. It may be unnecessary to refer to MSC.1/Circ.1175 and MSC.1/Circ.1175/rev.1 in any paragraph other than paragraph 3. Paragraph 4 can be complied with without the need to refer to specific guidance.  </w:t>
      </w:r>
    </w:p>
    <w:p w:rsidR="00FE79A7" w:rsidRDefault="00FE79A7" w:rsidP="00FE79A7">
      <w:pPr>
        <w:rPr>
          <w:rFonts w:asciiTheme="majorHAnsi" w:hAnsiTheme="majorHAnsi" w:cstheme="majorHAnsi"/>
        </w:rPr>
      </w:pPr>
      <w:r>
        <w:rPr>
          <w:rFonts w:asciiTheme="majorHAnsi" w:hAnsiTheme="majorHAnsi" w:cstheme="majorHAnsi"/>
        </w:rPr>
        <w:t>“4</w:t>
      </w:r>
      <w:r>
        <w:rPr>
          <w:rFonts w:asciiTheme="majorHAnsi" w:hAnsiTheme="majorHAnsi" w:cstheme="majorHAnsi"/>
        </w:rPr>
        <w:tab/>
        <w:t xml:space="preserve">Each fitting or item of equipment provided under this regulation shall be clearly marked with any </w:t>
      </w:r>
      <w:r>
        <w:rPr>
          <w:rFonts w:asciiTheme="majorHAnsi" w:hAnsiTheme="majorHAnsi" w:cstheme="majorHAnsi"/>
          <w:b/>
        </w:rPr>
        <w:t xml:space="preserve">limitations </w:t>
      </w:r>
      <w:r>
        <w:rPr>
          <w:rFonts w:asciiTheme="majorHAnsi" w:hAnsiTheme="majorHAnsi" w:cstheme="majorHAnsi"/>
        </w:rPr>
        <w:t>associated with its safe operation, taking into account the strength of the supporting ship's structure and its attachment to it.”</w:t>
      </w:r>
    </w:p>
    <w:p w:rsidR="00FE79A7" w:rsidRDefault="00FE79A7" w:rsidP="00166772">
      <w:pPr>
        <w:rPr>
          <w:rFonts w:asciiTheme="majorHAnsi" w:eastAsiaTheme="minorEastAsia" w:hAnsiTheme="majorHAnsi" w:cstheme="majorHAnsi"/>
        </w:rPr>
      </w:pPr>
    </w:p>
    <w:p w:rsidR="00176141" w:rsidRDefault="00176141" w:rsidP="00166772">
      <w:pPr>
        <w:rPr>
          <w:rFonts w:asciiTheme="majorHAnsi" w:eastAsiaTheme="minorEastAsia" w:hAnsiTheme="majorHAnsi" w:cstheme="majorHAnsi"/>
        </w:rPr>
      </w:pPr>
      <w:r w:rsidRPr="00176141">
        <w:rPr>
          <w:rFonts w:asciiTheme="majorHAnsi" w:eastAsiaTheme="minorEastAsia" w:hAnsiTheme="majorHAnsi" w:cstheme="majorHAnsi"/>
          <w:color w:val="0070C0"/>
        </w:rPr>
        <w:t>Italy</w:t>
      </w:r>
      <w:r>
        <w:rPr>
          <w:rFonts w:asciiTheme="majorHAnsi" w:eastAsiaTheme="minorEastAsia" w:hAnsiTheme="majorHAnsi" w:cstheme="majorHAnsi"/>
        </w:rPr>
        <w:t>: S</w:t>
      </w:r>
      <w:r>
        <w:rPr>
          <w:rFonts w:asciiTheme="majorHAnsi" w:hAnsiTheme="majorHAnsi" w:cstheme="majorHAnsi"/>
          <w:kern w:val="0"/>
        </w:rPr>
        <w:t>upports the suggestion of the OCIMF and Marshall Islands to change the word “</w:t>
      </w:r>
      <w:r>
        <w:rPr>
          <w:rFonts w:asciiTheme="majorHAnsi" w:hAnsiTheme="majorHAnsi" w:cstheme="majorHAnsi"/>
          <w:i/>
          <w:kern w:val="0"/>
        </w:rPr>
        <w:t>restriction</w:t>
      </w:r>
      <w:r>
        <w:rPr>
          <w:rFonts w:asciiTheme="majorHAnsi" w:hAnsiTheme="majorHAnsi" w:cstheme="majorHAnsi"/>
          <w:kern w:val="0"/>
        </w:rPr>
        <w:t>” with  “</w:t>
      </w:r>
      <w:r>
        <w:rPr>
          <w:rFonts w:asciiTheme="majorHAnsi" w:hAnsiTheme="majorHAnsi" w:cstheme="majorHAnsi"/>
          <w:i/>
          <w:kern w:val="0"/>
        </w:rPr>
        <w:t>limitations</w:t>
      </w:r>
      <w:r>
        <w:rPr>
          <w:rFonts w:asciiTheme="majorHAnsi" w:hAnsiTheme="majorHAnsi" w:cstheme="majorHAnsi"/>
          <w:kern w:val="0"/>
        </w:rPr>
        <w:t>” that it is considered less vague.</w:t>
      </w:r>
    </w:p>
    <w:p w:rsidR="00176141" w:rsidRDefault="00176141" w:rsidP="00166772">
      <w:pPr>
        <w:rPr>
          <w:rFonts w:asciiTheme="majorHAnsi" w:eastAsiaTheme="minorEastAsia" w:hAnsiTheme="majorHAnsi" w:cstheme="majorHAnsi"/>
        </w:rPr>
      </w:pPr>
    </w:p>
    <w:p w:rsidR="00242EA2" w:rsidRDefault="00242EA2" w:rsidP="00166772">
      <w:pPr>
        <w:rPr>
          <w:rFonts w:asciiTheme="majorHAnsi" w:hAnsiTheme="majorHAnsi" w:cstheme="majorHAnsi"/>
        </w:rPr>
      </w:pPr>
      <w:r w:rsidRPr="00242EA2">
        <w:rPr>
          <w:rFonts w:asciiTheme="majorHAnsi" w:eastAsiaTheme="minorEastAsia" w:hAnsiTheme="majorHAnsi" w:cstheme="majorHAnsi"/>
          <w:color w:val="0070C0"/>
        </w:rPr>
        <w:t>ICHCA</w:t>
      </w:r>
      <w:r>
        <w:rPr>
          <w:rFonts w:asciiTheme="majorHAnsi" w:eastAsiaTheme="minorEastAsia" w:hAnsiTheme="majorHAnsi" w:cstheme="majorHAnsi"/>
        </w:rPr>
        <w:t xml:space="preserve">: </w:t>
      </w:r>
      <w:r>
        <w:rPr>
          <w:rFonts w:asciiTheme="majorHAnsi" w:hAnsiTheme="majorHAnsi" w:cstheme="majorHAnsi"/>
        </w:rPr>
        <w:t>Prefer ”limitations.</w:t>
      </w:r>
    </w:p>
    <w:p w:rsidR="00B42311" w:rsidRDefault="00B42311" w:rsidP="00166772">
      <w:pPr>
        <w:rPr>
          <w:rFonts w:asciiTheme="majorHAnsi" w:hAnsiTheme="majorHAnsi" w:cstheme="majorHAnsi"/>
        </w:rPr>
      </w:pPr>
    </w:p>
    <w:p w:rsidR="00B42311" w:rsidRDefault="00B42311" w:rsidP="00B42311">
      <w:pPr>
        <w:rPr>
          <w:rFonts w:asciiTheme="majorHAnsi" w:hAnsiTheme="majorHAnsi" w:cstheme="majorHAnsi"/>
        </w:rPr>
      </w:pPr>
      <w:r w:rsidRPr="00B42311">
        <w:rPr>
          <w:rFonts w:asciiTheme="majorHAnsi" w:hAnsiTheme="majorHAnsi" w:cstheme="majorHAnsi"/>
          <w:color w:val="0070C0"/>
        </w:rPr>
        <w:t>Finland</w:t>
      </w:r>
      <w:r>
        <w:rPr>
          <w:rFonts w:asciiTheme="majorHAnsi" w:hAnsiTheme="majorHAnsi" w:cstheme="majorHAnsi"/>
        </w:rPr>
        <w:t>: We support “limitation” in point 4. (Note our observation in 6.1).</w:t>
      </w:r>
    </w:p>
    <w:p w:rsidR="00B42311" w:rsidRDefault="00B42311" w:rsidP="00166772">
      <w:pPr>
        <w:rPr>
          <w:rFonts w:asciiTheme="majorHAnsi" w:eastAsiaTheme="minorEastAsia" w:hAnsiTheme="majorHAnsi" w:cstheme="majorHAnsi"/>
        </w:rPr>
      </w:pPr>
    </w:p>
    <w:p w:rsidR="005027CE" w:rsidRDefault="005027CE" w:rsidP="005027CE">
      <w:pPr>
        <w:rPr>
          <w:rFonts w:asciiTheme="majorHAnsi" w:eastAsiaTheme="minorEastAsia" w:hAnsiTheme="majorHAnsi" w:cstheme="majorHAnsi"/>
        </w:rPr>
      </w:pPr>
      <w:r w:rsidRPr="005027CE">
        <w:rPr>
          <w:rFonts w:asciiTheme="majorHAnsi" w:eastAsiaTheme="minorEastAsia" w:hAnsiTheme="majorHAnsi" w:cstheme="majorHAnsi"/>
          <w:color w:val="0070C0"/>
        </w:rPr>
        <w:t>Australia</w:t>
      </w:r>
      <w:r>
        <w:rPr>
          <w:rFonts w:asciiTheme="majorHAnsi" w:eastAsiaTheme="minorEastAsia" w:hAnsiTheme="majorHAnsi" w:cstheme="majorHAnsi"/>
        </w:rPr>
        <w:t>: Support “restrictions”, so delete “limitations”.</w:t>
      </w:r>
    </w:p>
    <w:p w:rsidR="00085895" w:rsidRDefault="00085895" w:rsidP="00CD627E">
      <w:pPr>
        <w:rPr>
          <w:rFonts w:asciiTheme="majorHAnsi" w:eastAsiaTheme="minorEastAsia" w:hAnsiTheme="majorHAnsi" w:cstheme="majorHAnsi"/>
          <w:color w:val="0070C0"/>
        </w:rPr>
      </w:pPr>
    </w:p>
    <w:p w:rsidR="00CD627E" w:rsidRPr="00CD627E" w:rsidRDefault="00CD627E" w:rsidP="00CD627E">
      <w:pPr>
        <w:rPr>
          <w:rFonts w:asciiTheme="majorHAnsi" w:eastAsiaTheme="minorEastAsia" w:hAnsiTheme="majorHAnsi" w:cstheme="majorHAnsi"/>
        </w:rPr>
      </w:pPr>
      <w:r w:rsidRPr="00CD627E">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CD627E">
        <w:rPr>
          <w:rFonts w:asciiTheme="majorHAnsi" w:eastAsiaTheme="minorEastAsia" w:hAnsiTheme="majorHAnsi" w:cstheme="majorHAnsi"/>
        </w:rPr>
        <w:t>Propose to stick with “restrictions” to not amend this paragraph unless absolutely necessary.</w:t>
      </w:r>
    </w:p>
    <w:p w:rsidR="005027CE" w:rsidRDefault="005027CE" w:rsidP="00166772">
      <w:pPr>
        <w:rPr>
          <w:rFonts w:asciiTheme="majorHAnsi" w:eastAsiaTheme="minorEastAsia" w:hAnsiTheme="majorHAnsi" w:cstheme="majorHAnsi"/>
        </w:rPr>
      </w:pPr>
    </w:p>
    <w:p w:rsidR="00085895" w:rsidRDefault="00085895" w:rsidP="00085895">
      <w:pPr>
        <w:rPr>
          <w:rFonts w:asciiTheme="majorHAnsi" w:eastAsiaTheme="minorEastAsia" w:hAnsiTheme="majorHAnsi" w:cstheme="majorHAnsi"/>
        </w:rPr>
      </w:pPr>
      <w:r w:rsidRPr="00085895">
        <w:rPr>
          <w:rFonts w:asciiTheme="majorHAnsi" w:eastAsiaTheme="minorEastAsia" w:hAnsiTheme="majorHAnsi" w:cstheme="majorHAnsi"/>
          <w:color w:val="0070C0"/>
        </w:rPr>
        <w:t>US</w:t>
      </w:r>
      <w:r>
        <w:rPr>
          <w:rFonts w:asciiTheme="majorHAnsi" w:eastAsiaTheme="minorEastAsia" w:hAnsiTheme="majorHAnsi" w:cstheme="majorHAnsi"/>
        </w:rPr>
        <w:t>: Revert to original SOLAS text:</w:t>
      </w:r>
    </w:p>
    <w:p w:rsidR="00085895" w:rsidRDefault="00085895" w:rsidP="00085895">
      <w:pPr>
        <w:rPr>
          <w:rFonts w:asciiTheme="majorHAnsi" w:eastAsiaTheme="minorEastAsia" w:hAnsiTheme="majorHAnsi" w:cstheme="majorHAnsi"/>
        </w:rPr>
      </w:pPr>
      <w:r>
        <w:rPr>
          <w:rFonts w:asciiTheme="majorHAnsi" w:eastAsiaTheme="minorEastAsia" w:hAnsiTheme="majorHAnsi" w:cstheme="majorHAnsi"/>
        </w:rPr>
        <w:t>Delete “/limitation” (the term “restriction” has been in use +10 years without problem)</w:t>
      </w:r>
    </w:p>
    <w:p w:rsidR="00085895" w:rsidRDefault="00085895" w:rsidP="00085895">
      <w:pPr>
        <w:rPr>
          <w:rFonts w:asciiTheme="majorHAnsi" w:eastAsiaTheme="minorEastAsia" w:hAnsiTheme="majorHAnsi" w:cstheme="majorHAnsi"/>
        </w:rPr>
      </w:pPr>
      <w:r>
        <w:rPr>
          <w:rFonts w:asciiTheme="majorHAnsi" w:eastAsiaTheme="minorEastAsia" w:hAnsiTheme="majorHAnsi" w:cstheme="majorHAnsi"/>
        </w:rPr>
        <w:t>Delete “and its attachment to it” and the asterisk footnote (these are redundant).</w:t>
      </w:r>
    </w:p>
    <w:p w:rsidR="00085895" w:rsidRDefault="00085895" w:rsidP="00166772">
      <w:pPr>
        <w:rPr>
          <w:rFonts w:asciiTheme="majorHAnsi" w:eastAsiaTheme="minorEastAsia" w:hAnsiTheme="majorHAnsi" w:cstheme="majorHAnsi"/>
        </w:rPr>
      </w:pPr>
    </w:p>
    <w:p w:rsidR="00B50535" w:rsidRDefault="00B50535" w:rsidP="00166772">
      <w:pPr>
        <w:rPr>
          <w:rFonts w:asciiTheme="majorHAnsi" w:eastAsiaTheme="minorEastAsia" w:hAnsiTheme="majorHAnsi" w:cstheme="majorHAnsi"/>
        </w:rPr>
      </w:pPr>
      <w:r w:rsidRPr="00B50535">
        <w:rPr>
          <w:rFonts w:asciiTheme="majorHAnsi" w:eastAsiaTheme="minorEastAsia" w:hAnsiTheme="majorHAnsi" w:cstheme="majorHAnsi"/>
          <w:color w:val="FF0000"/>
        </w:rPr>
        <w:t>Coordinators remarks</w:t>
      </w:r>
      <w:r>
        <w:rPr>
          <w:rFonts w:asciiTheme="majorHAnsi" w:eastAsiaTheme="minorEastAsia" w:hAnsiTheme="majorHAnsi" w:cstheme="majorHAnsi"/>
        </w:rPr>
        <w:t>: The preferred option seems to be “limitations”. Also it is proposed to delete the reference to the “* footnote”.</w:t>
      </w:r>
    </w:p>
    <w:p w:rsidR="00242EA2" w:rsidRDefault="00242EA2" w:rsidP="00166772">
      <w:pPr>
        <w:rPr>
          <w:rFonts w:asciiTheme="majorHAnsi" w:eastAsiaTheme="minorEastAsia" w:hAnsiTheme="majorHAnsi" w:cstheme="majorHAnsi"/>
        </w:rPr>
      </w:pPr>
    </w:p>
    <w:p w:rsidR="00A36A80" w:rsidRPr="00122FB1" w:rsidRDefault="00A36A80" w:rsidP="00A36A80">
      <w:pPr>
        <w:rPr>
          <w:rFonts w:asciiTheme="majorHAnsi" w:hAnsiTheme="majorHAnsi" w:cstheme="majorHAnsi"/>
        </w:rPr>
      </w:pPr>
      <w:r w:rsidRPr="00122FB1">
        <w:rPr>
          <w:rFonts w:asciiTheme="majorHAnsi" w:hAnsiTheme="majorHAnsi" w:cstheme="majorHAnsi"/>
        </w:rPr>
        <w:t>5</w:t>
      </w:r>
      <w:r w:rsidRPr="00122FB1">
        <w:rPr>
          <w:rFonts w:asciiTheme="majorHAnsi" w:hAnsiTheme="majorHAnsi" w:cstheme="majorHAnsi"/>
        </w:rPr>
        <w:tab/>
        <w:t xml:space="preserve">For ships of 3,000 gross tonnage and above the design of the mooring arrangement and the selection of appropriate mooring equipment shall be based on guidelines developed by the Organization**, to </w:t>
      </w:r>
      <w:r w:rsidRPr="00122FB1">
        <w:rPr>
          <w:rFonts w:asciiTheme="majorHAnsi" w:hAnsiTheme="majorHAnsi" w:cstheme="majorHAnsi"/>
          <w:b/>
        </w:rPr>
        <w:t>[ensure safe mooring operation including occupational health and safety during mooring operations and whilst the vessel remains berthed].</w:t>
      </w:r>
    </w:p>
    <w:p w:rsidR="00A36A80" w:rsidRDefault="00A36A80" w:rsidP="00A36A80">
      <w:pPr>
        <w:rPr>
          <w:rFonts w:asciiTheme="majorHAnsi" w:hAnsiTheme="majorHAnsi" w:cstheme="majorHAnsi"/>
        </w:rPr>
      </w:pPr>
    </w:p>
    <w:p w:rsidR="002C2731" w:rsidRDefault="002C2731" w:rsidP="002C2731">
      <w:pPr>
        <w:rPr>
          <w:rFonts w:asciiTheme="majorHAnsi" w:eastAsiaTheme="minorEastAsia" w:hAnsiTheme="majorHAnsi" w:cstheme="majorHAnsi"/>
        </w:rPr>
      </w:pPr>
      <w:r w:rsidRPr="002C2731">
        <w:rPr>
          <w:rFonts w:asciiTheme="majorHAnsi" w:hAnsiTheme="majorHAnsi" w:cstheme="majorHAnsi"/>
          <w:color w:val="0070C0"/>
        </w:rPr>
        <w:t>Denmark</w:t>
      </w:r>
      <w:r>
        <w:rPr>
          <w:rFonts w:asciiTheme="majorHAnsi" w:hAnsiTheme="majorHAnsi" w:cstheme="majorHAnsi"/>
        </w:rPr>
        <w:t xml:space="preserve">: </w:t>
      </w:r>
      <w:r>
        <w:rPr>
          <w:rFonts w:asciiTheme="majorHAnsi" w:eastAsiaTheme="minorEastAsia" w:hAnsiTheme="majorHAnsi" w:cstheme="majorHAnsi"/>
        </w:rPr>
        <w:t>The text in square brackets should be maintained. (The current text however should be rearranged so that this text i moved forward i.e.: ………..</w:t>
      </w:r>
      <w:r w:rsidRPr="000560EA">
        <w:rPr>
          <w:rFonts w:asciiTheme="majorHAnsi" w:hAnsiTheme="majorHAnsi" w:cstheme="majorHAnsi"/>
          <w:i/>
          <w:kern w:val="0"/>
        </w:rPr>
        <w:t>the mooring arrangement and the selection of appropriate mooring equipment shall</w:t>
      </w:r>
      <w:r>
        <w:rPr>
          <w:rFonts w:asciiTheme="majorHAnsi" w:hAnsiTheme="majorHAnsi" w:cstheme="majorHAnsi"/>
          <w:i/>
          <w:kern w:val="0"/>
        </w:rPr>
        <w:t xml:space="preserve"> </w:t>
      </w:r>
      <w:r>
        <w:rPr>
          <w:rFonts w:asciiTheme="majorHAnsi" w:hAnsiTheme="majorHAnsi" w:cstheme="majorHAnsi"/>
          <w:b/>
          <w:kern w:val="0"/>
        </w:rPr>
        <w:t xml:space="preserve">ensure safe mooring operation including occupational health and safety during mooring operations and whilst the vessel remains berthed. It </w:t>
      </w:r>
      <w:r>
        <w:rPr>
          <w:rFonts w:asciiTheme="majorHAnsi" w:hAnsiTheme="majorHAnsi" w:cstheme="majorHAnsi"/>
          <w:kern w:val="0"/>
        </w:rPr>
        <w:t>shall be based on guidelines developed by the Organization**)</w:t>
      </w:r>
    </w:p>
    <w:p w:rsidR="002C2731" w:rsidRDefault="002C2731" w:rsidP="00A36A80">
      <w:pPr>
        <w:rPr>
          <w:rFonts w:asciiTheme="majorHAnsi" w:hAnsiTheme="majorHAnsi" w:cstheme="majorHAnsi"/>
        </w:rPr>
      </w:pPr>
    </w:p>
    <w:p w:rsidR="000849A7" w:rsidRPr="000849A7" w:rsidRDefault="000849A7" w:rsidP="00A36A80">
      <w:pPr>
        <w:rPr>
          <w:rFonts w:asciiTheme="majorHAnsi" w:hAnsiTheme="majorHAnsi" w:cstheme="majorHAnsi"/>
        </w:rPr>
      </w:pPr>
      <w:r w:rsidRPr="000849A7">
        <w:rPr>
          <w:rFonts w:asciiTheme="majorHAnsi" w:hAnsiTheme="majorHAnsi" w:cstheme="majorHAnsi"/>
          <w:color w:val="0070C0"/>
        </w:rPr>
        <w:t>UK</w:t>
      </w:r>
      <w:r>
        <w:rPr>
          <w:rFonts w:asciiTheme="majorHAnsi" w:hAnsiTheme="majorHAnsi" w:cstheme="majorHAnsi"/>
        </w:rPr>
        <w:t xml:space="preserve">: </w:t>
      </w:r>
      <w:r w:rsidRPr="000849A7">
        <w:rPr>
          <w:rFonts w:asciiTheme="majorHAnsi" w:eastAsiaTheme="minorEastAsia" w:hAnsiTheme="majorHAnsi" w:cstheme="majorHAnsi"/>
          <w:kern w:val="0"/>
        </w:rPr>
        <w:t>The words “to ensure safe mooring operation” are not needed.</w:t>
      </w:r>
    </w:p>
    <w:p w:rsidR="002C2731" w:rsidRDefault="002C2731" w:rsidP="00A36A80">
      <w:pPr>
        <w:rPr>
          <w:rFonts w:asciiTheme="majorHAnsi" w:hAnsiTheme="majorHAnsi" w:cstheme="majorHAnsi"/>
        </w:rPr>
      </w:pPr>
    </w:p>
    <w:p w:rsidR="006B3380" w:rsidRPr="00FC63BA" w:rsidRDefault="006B3380" w:rsidP="006B3380">
      <w:pPr>
        <w:keepNext/>
        <w:rPr>
          <w:rFonts w:asciiTheme="majorHAnsi" w:hAnsiTheme="majorHAnsi" w:cstheme="majorHAnsi"/>
        </w:rPr>
      </w:pPr>
      <w:r w:rsidRPr="006B3380">
        <w:rPr>
          <w:rFonts w:asciiTheme="majorHAnsi" w:hAnsiTheme="majorHAnsi" w:cstheme="majorHAnsi"/>
          <w:color w:val="0070C0"/>
        </w:rPr>
        <w:lastRenderedPageBreak/>
        <w:t>OCIMF</w:t>
      </w:r>
      <w:r>
        <w:rPr>
          <w:rFonts w:asciiTheme="majorHAnsi" w:hAnsiTheme="majorHAnsi" w:cstheme="majorHAnsi"/>
        </w:rPr>
        <w:t>: R</w:t>
      </w:r>
      <w:r w:rsidRPr="00FC63BA">
        <w:rPr>
          <w:rFonts w:asciiTheme="majorHAnsi" w:hAnsiTheme="majorHAnsi" w:cstheme="majorHAnsi"/>
        </w:rPr>
        <w:t>emove square brackets; however, the term ‘Occupational Health’ will require a discussion at SDC as there can be varying definitions of the phrase.  Alternatively, and more appropriately we support the view proposed by ICS that a Human Centered Design is most appropriate.</w:t>
      </w:r>
    </w:p>
    <w:p w:rsidR="006B3380" w:rsidRDefault="006B3380" w:rsidP="006B3380">
      <w:pPr>
        <w:keepNext/>
        <w:ind w:left="720" w:hanging="720"/>
        <w:rPr>
          <w:rFonts w:asciiTheme="majorHAnsi" w:hAnsiTheme="majorHAnsi" w:cstheme="majorHAnsi"/>
        </w:rPr>
      </w:pPr>
    </w:p>
    <w:p w:rsidR="00157442" w:rsidRDefault="00157442" w:rsidP="00157442">
      <w:pPr>
        <w:rPr>
          <w:rFonts w:asciiTheme="majorHAnsi" w:hAnsiTheme="majorHAnsi" w:cstheme="majorHAnsi"/>
        </w:rPr>
      </w:pPr>
      <w:r w:rsidRPr="00157442">
        <w:rPr>
          <w:rFonts w:asciiTheme="majorHAnsi" w:hAnsiTheme="majorHAnsi" w:cstheme="majorHAnsi"/>
          <w:color w:val="0070C0"/>
        </w:rPr>
        <w:t>Germany</w:t>
      </w:r>
      <w:r>
        <w:rPr>
          <w:rFonts w:asciiTheme="majorHAnsi" w:hAnsiTheme="majorHAnsi" w:cstheme="majorHAnsi"/>
        </w:rPr>
        <w:t>: The term “safe mooring operations” is used twice in the proposed text in square brackets. Germany proposes to delete the words “safe mooring operation including” after the word “ensure” and retain the rest of the text in square brackets</w:t>
      </w:r>
    </w:p>
    <w:p w:rsidR="00157442" w:rsidRDefault="00157442" w:rsidP="00157442">
      <w:pPr>
        <w:rPr>
          <w:rFonts w:asciiTheme="majorHAnsi" w:hAnsiTheme="majorHAnsi" w:cstheme="majorHAnsi"/>
        </w:rPr>
      </w:pPr>
      <w:r>
        <w:rPr>
          <w:rFonts w:asciiTheme="majorHAnsi" w:hAnsiTheme="majorHAnsi" w:cstheme="majorHAnsi"/>
        </w:rPr>
        <w:t>Proposed text:</w:t>
      </w:r>
    </w:p>
    <w:p w:rsidR="00157442" w:rsidRPr="00122FB1" w:rsidRDefault="00157442" w:rsidP="00157442">
      <w:pPr>
        <w:rPr>
          <w:rFonts w:asciiTheme="majorHAnsi" w:hAnsiTheme="majorHAnsi" w:cstheme="majorHAnsi"/>
        </w:rPr>
      </w:pPr>
      <w:r w:rsidRPr="00122FB1">
        <w:rPr>
          <w:rFonts w:asciiTheme="majorHAnsi" w:hAnsiTheme="majorHAnsi" w:cstheme="majorHAnsi"/>
        </w:rPr>
        <w:t>5</w:t>
      </w:r>
      <w:r w:rsidRPr="00122FB1">
        <w:rPr>
          <w:rFonts w:asciiTheme="majorHAnsi" w:hAnsiTheme="majorHAnsi" w:cstheme="majorHAnsi"/>
        </w:rPr>
        <w:tab/>
        <w:t xml:space="preserve">For ships of 3,000 gross tonnage and above the design of the mooring arrangement and the selection of appropriate mooring equipment shall be based on guidelines developed by the Organization**, to </w:t>
      </w:r>
      <w:r w:rsidRPr="00601E82">
        <w:rPr>
          <w:rFonts w:asciiTheme="majorHAnsi" w:hAnsiTheme="majorHAnsi" w:cstheme="majorHAnsi"/>
          <w:b/>
          <w:strike/>
        </w:rPr>
        <w:t>[</w:t>
      </w:r>
      <w:r w:rsidRPr="00122FB1">
        <w:rPr>
          <w:rFonts w:asciiTheme="majorHAnsi" w:hAnsiTheme="majorHAnsi" w:cstheme="majorHAnsi"/>
          <w:b/>
        </w:rPr>
        <w:t xml:space="preserve">ensure </w:t>
      </w:r>
      <w:r w:rsidRPr="00601E82">
        <w:rPr>
          <w:rFonts w:asciiTheme="majorHAnsi" w:hAnsiTheme="majorHAnsi" w:cstheme="majorHAnsi"/>
          <w:b/>
          <w:strike/>
        </w:rPr>
        <w:t>safe mooring operation including</w:t>
      </w:r>
      <w:r w:rsidRPr="00122FB1">
        <w:rPr>
          <w:rFonts w:asciiTheme="majorHAnsi" w:hAnsiTheme="majorHAnsi" w:cstheme="majorHAnsi"/>
          <w:b/>
        </w:rPr>
        <w:t xml:space="preserve"> occupational health and safety during mooring operations and whilst the vessel remains berthed</w:t>
      </w:r>
      <w:r w:rsidRPr="00601E82">
        <w:rPr>
          <w:rFonts w:asciiTheme="majorHAnsi" w:hAnsiTheme="majorHAnsi" w:cstheme="majorHAnsi"/>
          <w:b/>
          <w:strike/>
        </w:rPr>
        <w:t>]</w:t>
      </w:r>
      <w:r w:rsidRPr="00601E82">
        <w:rPr>
          <w:rFonts w:asciiTheme="majorHAnsi" w:hAnsiTheme="majorHAnsi" w:cstheme="majorHAnsi"/>
          <w:b/>
        </w:rPr>
        <w:t>.</w:t>
      </w:r>
    </w:p>
    <w:p w:rsidR="00157442" w:rsidRDefault="00157442" w:rsidP="006B3380">
      <w:pPr>
        <w:keepNext/>
        <w:ind w:left="720" w:hanging="720"/>
        <w:rPr>
          <w:rFonts w:asciiTheme="majorHAnsi" w:hAnsiTheme="majorHAnsi" w:cstheme="majorHAnsi"/>
        </w:rPr>
      </w:pPr>
    </w:p>
    <w:p w:rsidR="00F418F9" w:rsidRPr="00F418F9" w:rsidRDefault="00F418F9" w:rsidP="00F418F9">
      <w:pPr>
        <w:keepNext/>
        <w:rPr>
          <w:rFonts w:asciiTheme="majorHAnsi" w:hAnsiTheme="majorHAnsi" w:cstheme="majorHAnsi"/>
        </w:rPr>
      </w:pPr>
      <w:r w:rsidRPr="00F418F9">
        <w:rPr>
          <w:rFonts w:asciiTheme="majorHAnsi" w:hAnsiTheme="majorHAnsi" w:cstheme="majorHAnsi"/>
          <w:color w:val="0070C0"/>
        </w:rPr>
        <w:t>SIGTTO</w:t>
      </w:r>
      <w:r>
        <w:rPr>
          <w:rFonts w:asciiTheme="majorHAnsi" w:hAnsiTheme="majorHAnsi" w:cstheme="majorHAnsi"/>
        </w:rPr>
        <w:t xml:space="preserve">: </w:t>
      </w:r>
      <w:r w:rsidRPr="00F418F9">
        <w:rPr>
          <w:rFonts w:asciiTheme="majorHAnsi" w:hAnsiTheme="majorHAnsi" w:cstheme="majorHAnsi"/>
        </w:rPr>
        <w:t>Remove square brackets. However, we agree with ICS that the term “occupational health” is not clear and needs further consideration.</w:t>
      </w:r>
    </w:p>
    <w:p w:rsidR="00F418F9" w:rsidRDefault="00F418F9" w:rsidP="006B3380">
      <w:pPr>
        <w:keepNext/>
        <w:ind w:left="720" w:hanging="720"/>
        <w:rPr>
          <w:rFonts w:asciiTheme="majorHAnsi" w:hAnsiTheme="majorHAnsi" w:cstheme="majorHAnsi"/>
        </w:rPr>
      </w:pPr>
    </w:p>
    <w:p w:rsidR="00166772" w:rsidRDefault="007D7CBC" w:rsidP="00166772">
      <w:pPr>
        <w:keepNext/>
        <w:rPr>
          <w:rFonts w:asciiTheme="majorHAnsi" w:hAnsiTheme="majorHAnsi" w:cstheme="majorHAnsi"/>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166772">
        <w:rPr>
          <w:rFonts w:asciiTheme="majorHAnsi" w:hAnsiTheme="majorHAnsi" w:cstheme="majorHAnsi"/>
        </w:rPr>
        <w:t xml:space="preserve"> </w:t>
      </w:r>
      <w:r w:rsidR="00166772">
        <w:rPr>
          <w:rFonts w:asciiTheme="majorHAnsi" w:eastAsiaTheme="minorEastAsia" w:hAnsiTheme="majorHAnsi" w:cstheme="majorHAnsi"/>
          <w:kern w:val="0"/>
        </w:rPr>
        <w:t>For Given that the purpose of this regulation is already addressed in paragraph 2, we do not feel the text in the square brackets is necessary and can be deleted.  However, we can support replacing the text that is in square brackets with the text proposed by ICS regarding the promotion of human centered design.</w:t>
      </w:r>
    </w:p>
    <w:p w:rsidR="00157442" w:rsidRDefault="00157442" w:rsidP="006B3380">
      <w:pPr>
        <w:keepNext/>
        <w:ind w:left="720" w:hanging="720"/>
        <w:rPr>
          <w:rFonts w:asciiTheme="majorHAnsi" w:hAnsiTheme="majorHAnsi" w:cstheme="majorHAnsi"/>
        </w:rPr>
      </w:pPr>
    </w:p>
    <w:p w:rsidR="00FE79A7" w:rsidRDefault="00FE79A7" w:rsidP="00FE79A7">
      <w:pPr>
        <w:rPr>
          <w:rFonts w:asciiTheme="majorHAnsi" w:hAnsiTheme="majorHAnsi" w:cstheme="majorHAnsi"/>
        </w:rPr>
      </w:pPr>
      <w:r w:rsidRPr="00FE79A7">
        <w:rPr>
          <w:rFonts w:asciiTheme="majorHAnsi" w:hAnsiTheme="majorHAnsi" w:cstheme="majorHAnsi"/>
          <w:color w:val="0070C0"/>
        </w:rPr>
        <w:t>ICS</w:t>
      </w:r>
      <w:r>
        <w:rPr>
          <w:rFonts w:asciiTheme="majorHAnsi" w:hAnsiTheme="majorHAnsi" w:cstheme="majorHAnsi"/>
        </w:rPr>
        <w:t xml:space="preserve">: Remains concerned by the reference to “occupational health”. It does not appear to be appreciated that occupational health is a significant matter which covers many aspects of a work environment and working conditions which are outside the scope of a regulation in SOLAS chapter II-1. Furthermore, it is a term not defined in SOLAS chapter II-1 and there is the potential for unintended consequences of defining the term specifically in the context of this work. ICS </w:t>
      </w:r>
      <w:r>
        <w:rPr>
          <w:rFonts w:asciiTheme="majorHAnsi" w:hAnsiTheme="majorHAnsi" w:cstheme="majorHAnsi"/>
          <w:b/>
          <w:u w:val="single"/>
        </w:rPr>
        <w:t>would strongly urge</w:t>
      </w:r>
      <w:r>
        <w:rPr>
          <w:rFonts w:asciiTheme="majorHAnsi" w:hAnsiTheme="majorHAnsi" w:cstheme="majorHAnsi"/>
        </w:rPr>
        <w:t xml:space="preserve"> that paragraph 5 is reconsidered. For example, by amending the text to read either: </w:t>
      </w:r>
    </w:p>
    <w:p w:rsidR="00FE79A7" w:rsidRDefault="00FE79A7" w:rsidP="00FE79A7">
      <w:pPr>
        <w:rPr>
          <w:rFonts w:asciiTheme="majorHAnsi" w:hAnsiTheme="majorHAnsi" w:cstheme="majorHAnsi"/>
        </w:rPr>
      </w:pPr>
      <w:r>
        <w:rPr>
          <w:rFonts w:asciiTheme="majorHAnsi" w:hAnsiTheme="majorHAnsi" w:cstheme="majorHAnsi"/>
        </w:rPr>
        <w:t>“5</w:t>
      </w:r>
      <w:r>
        <w:rPr>
          <w:rFonts w:asciiTheme="majorHAnsi" w:hAnsiTheme="majorHAnsi" w:cstheme="majorHAnsi"/>
        </w:rPr>
        <w:tab/>
        <w:t>For ships of 3,000 gross tonnage and above the design of the mooring arrangement and the selection of appropriate mooring equipment shall be based on guidelines developed by the Organization**.”</w:t>
      </w:r>
    </w:p>
    <w:p w:rsidR="00FE79A7" w:rsidRDefault="00FE79A7" w:rsidP="00FE79A7">
      <w:pPr>
        <w:rPr>
          <w:rFonts w:asciiTheme="majorHAnsi" w:hAnsiTheme="majorHAnsi" w:cstheme="majorHAnsi"/>
        </w:rPr>
      </w:pPr>
      <w:r>
        <w:rPr>
          <w:rFonts w:asciiTheme="majorHAnsi" w:hAnsiTheme="majorHAnsi" w:cstheme="majorHAnsi"/>
        </w:rPr>
        <w:t>Or:</w:t>
      </w:r>
    </w:p>
    <w:p w:rsidR="00FE79A7" w:rsidRDefault="00FE79A7" w:rsidP="00FE79A7">
      <w:pPr>
        <w:rPr>
          <w:rFonts w:asciiTheme="majorHAnsi" w:hAnsiTheme="majorHAnsi" w:cstheme="majorHAnsi"/>
        </w:rPr>
      </w:pPr>
      <w:r>
        <w:rPr>
          <w:rFonts w:asciiTheme="majorHAnsi" w:hAnsiTheme="majorHAnsi" w:cstheme="majorHAnsi"/>
        </w:rPr>
        <w:t>“5</w:t>
      </w:r>
      <w:r>
        <w:rPr>
          <w:rFonts w:asciiTheme="majorHAnsi" w:hAnsiTheme="majorHAnsi" w:cstheme="majorHAnsi"/>
        </w:rPr>
        <w:tab/>
        <w:t xml:space="preserve">For ships of 3,000 gross tonnage and above the design of the mooring arrangement and the selection of appropriate mooring equipment shall be based on guidelines developed by the Organization** </w:t>
      </w:r>
      <w:r>
        <w:rPr>
          <w:rFonts w:asciiTheme="majorHAnsi" w:hAnsiTheme="majorHAnsi" w:cstheme="majorHAnsi"/>
          <w:b/>
          <w:u w:val="single"/>
        </w:rPr>
        <w:t>in order to promote human centered design of mooring arrangements</w:t>
      </w:r>
      <w:r>
        <w:rPr>
          <w:rFonts w:asciiTheme="majorHAnsi" w:hAnsiTheme="majorHAnsi" w:cstheme="majorHAnsi"/>
        </w:rPr>
        <w:t xml:space="preserve">.” </w:t>
      </w:r>
    </w:p>
    <w:p w:rsidR="00FE79A7" w:rsidRDefault="00FE79A7" w:rsidP="006B3380">
      <w:pPr>
        <w:keepNext/>
        <w:ind w:left="720" w:hanging="720"/>
        <w:rPr>
          <w:rFonts w:asciiTheme="majorHAnsi" w:hAnsiTheme="majorHAnsi" w:cstheme="majorHAnsi"/>
        </w:rPr>
      </w:pPr>
    </w:p>
    <w:p w:rsidR="00176141" w:rsidRDefault="00176141" w:rsidP="006B3380">
      <w:pPr>
        <w:keepNext/>
        <w:ind w:left="720" w:hanging="720"/>
        <w:rPr>
          <w:rFonts w:asciiTheme="majorHAnsi" w:hAnsiTheme="majorHAnsi" w:cstheme="majorHAnsi"/>
        </w:rPr>
      </w:pPr>
      <w:r w:rsidRPr="00176141">
        <w:rPr>
          <w:rFonts w:asciiTheme="majorHAnsi" w:hAnsiTheme="majorHAnsi" w:cstheme="majorHAnsi"/>
          <w:color w:val="0070C0"/>
        </w:rPr>
        <w:t>Italy</w:t>
      </w:r>
      <w:r>
        <w:rPr>
          <w:rFonts w:asciiTheme="majorHAnsi" w:hAnsiTheme="majorHAnsi" w:cstheme="majorHAnsi"/>
        </w:rPr>
        <w:t xml:space="preserve">: </w:t>
      </w:r>
      <w:r>
        <w:rPr>
          <w:rFonts w:asciiTheme="majorHAnsi" w:hAnsiTheme="majorHAnsi" w:cstheme="majorHAnsi"/>
          <w:kern w:val="0"/>
        </w:rPr>
        <w:t>On this item, Italy supports the comment made by OCIMF.</w:t>
      </w:r>
    </w:p>
    <w:p w:rsidR="00176141" w:rsidRDefault="00176141" w:rsidP="006B3380">
      <w:pPr>
        <w:keepNext/>
        <w:ind w:left="720" w:hanging="720"/>
        <w:rPr>
          <w:rFonts w:asciiTheme="majorHAnsi" w:hAnsiTheme="majorHAnsi" w:cstheme="majorHAnsi"/>
        </w:rPr>
      </w:pPr>
    </w:p>
    <w:p w:rsidR="00705BB8" w:rsidRDefault="00705BB8" w:rsidP="006B3380">
      <w:pPr>
        <w:keepNext/>
        <w:ind w:left="720" w:hanging="720"/>
        <w:rPr>
          <w:rFonts w:asciiTheme="majorHAnsi" w:hAnsiTheme="majorHAnsi" w:cstheme="majorHAnsi"/>
        </w:rPr>
      </w:pPr>
      <w:r w:rsidRPr="00705BB8">
        <w:rPr>
          <w:rFonts w:asciiTheme="majorHAnsi" w:hAnsiTheme="majorHAnsi" w:cstheme="majorHAnsi"/>
          <w:color w:val="0070C0"/>
        </w:rPr>
        <w:t>INTERTANKO</w:t>
      </w:r>
      <w:r>
        <w:rPr>
          <w:rFonts w:asciiTheme="majorHAnsi" w:hAnsiTheme="majorHAnsi" w:cstheme="majorHAnsi"/>
        </w:rPr>
        <w:t xml:space="preserve">: </w:t>
      </w:r>
      <w:r>
        <w:rPr>
          <w:rFonts w:asciiTheme="majorHAnsi" w:eastAsiaTheme="minorEastAsia" w:hAnsiTheme="majorHAnsi" w:cstheme="majorHAnsi"/>
          <w:kern w:val="0"/>
        </w:rPr>
        <w:t xml:space="preserve">Instead of occupational health, consider using wordings like </w:t>
      </w:r>
      <w:r>
        <w:rPr>
          <w:rFonts w:asciiTheme="majorHAnsi" w:hAnsiTheme="majorHAnsi" w:cstheme="majorHAnsi"/>
          <w:kern w:val="0"/>
        </w:rPr>
        <w:t>Human Centered Design</w:t>
      </w:r>
    </w:p>
    <w:p w:rsidR="00705BB8" w:rsidRDefault="00705BB8" w:rsidP="006B3380">
      <w:pPr>
        <w:keepNext/>
        <w:ind w:left="720" w:hanging="720"/>
        <w:rPr>
          <w:rFonts w:asciiTheme="majorHAnsi" w:hAnsiTheme="majorHAnsi" w:cstheme="majorHAnsi"/>
        </w:rPr>
      </w:pPr>
    </w:p>
    <w:p w:rsidR="00242EA2" w:rsidRPr="00242EA2" w:rsidRDefault="00242EA2" w:rsidP="00242EA2">
      <w:pPr>
        <w:rPr>
          <w:rFonts w:asciiTheme="majorHAnsi" w:hAnsiTheme="majorHAnsi" w:cstheme="majorHAnsi"/>
        </w:rPr>
      </w:pPr>
      <w:r w:rsidRPr="00242EA2">
        <w:rPr>
          <w:rFonts w:asciiTheme="majorHAnsi" w:hAnsiTheme="majorHAnsi" w:cstheme="majorHAnsi"/>
          <w:color w:val="0070C0"/>
        </w:rPr>
        <w:t>ICHCA</w:t>
      </w:r>
      <w:r w:rsidRPr="00242EA2">
        <w:rPr>
          <w:rFonts w:asciiTheme="majorHAnsi" w:hAnsiTheme="majorHAnsi" w:cstheme="majorHAnsi"/>
        </w:rPr>
        <w:t>: ”Oc</w:t>
      </w:r>
      <w:r>
        <w:rPr>
          <w:rFonts w:asciiTheme="majorHAnsi" w:hAnsiTheme="majorHAnsi" w:cstheme="majorHAnsi"/>
        </w:rPr>
        <w:t>cupational Health” is better tha</w:t>
      </w:r>
      <w:r w:rsidRPr="00242EA2">
        <w:rPr>
          <w:rFonts w:asciiTheme="majorHAnsi" w:hAnsiTheme="majorHAnsi" w:cstheme="majorHAnsi"/>
        </w:rPr>
        <w:t>n ”Health” but this requires further discussion and MSC.1/Circ.1394 ”Generic Guidelines for Developing IMO Goal Based Standards” which can be used as a reference document where we are in doubt uses the term ”SAFETY” whic</w:t>
      </w:r>
      <w:r>
        <w:rPr>
          <w:rFonts w:asciiTheme="majorHAnsi" w:hAnsiTheme="majorHAnsi" w:cstheme="majorHAnsi"/>
        </w:rPr>
        <w:t>h</w:t>
      </w:r>
      <w:r w:rsidRPr="00242EA2">
        <w:rPr>
          <w:rFonts w:asciiTheme="majorHAnsi" w:hAnsiTheme="majorHAnsi" w:cstheme="majorHAnsi"/>
        </w:rPr>
        <w:t xml:space="preserve"> is defined as the ”absence of unacceptable levels of risk to life, limb and health (from </w:t>
      </w:r>
      <w:proofErr w:type="spellStart"/>
      <w:r w:rsidRPr="00242EA2">
        <w:rPr>
          <w:rFonts w:asciiTheme="majorHAnsi" w:hAnsiTheme="majorHAnsi" w:cstheme="majorHAnsi"/>
        </w:rPr>
        <w:t>unwilful</w:t>
      </w:r>
      <w:proofErr w:type="spellEnd"/>
      <w:r w:rsidRPr="00242EA2">
        <w:rPr>
          <w:rFonts w:asciiTheme="majorHAnsi" w:hAnsiTheme="majorHAnsi" w:cstheme="majorHAnsi"/>
        </w:rPr>
        <w:t xml:space="preserve"> acts) and should be sufficient for our purposes, can be duly referenced in our text and is already accepted in IMO docs and furthermore can cut through a lot of needless debate.</w:t>
      </w:r>
    </w:p>
    <w:p w:rsidR="00242EA2" w:rsidRDefault="00242EA2" w:rsidP="006B3380">
      <w:pPr>
        <w:keepNext/>
        <w:ind w:left="720" w:hanging="720"/>
        <w:rPr>
          <w:rFonts w:asciiTheme="majorHAnsi" w:hAnsiTheme="majorHAnsi" w:cstheme="majorHAnsi"/>
        </w:rPr>
      </w:pPr>
    </w:p>
    <w:p w:rsidR="00B42311" w:rsidRDefault="00B42311" w:rsidP="00B42311">
      <w:pPr>
        <w:rPr>
          <w:rFonts w:asciiTheme="majorHAnsi" w:hAnsiTheme="majorHAnsi" w:cstheme="majorHAnsi"/>
          <w:color w:val="FF0000"/>
        </w:rPr>
      </w:pPr>
      <w:r w:rsidRPr="00B42311">
        <w:rPr>
          <w:rFonts w:asciiTheme="majorHAnsi" w:hAnsiTheme="majorHAnsi" w:cstheme="majorHAnsi"/>
          <w:color w:val="0070C0"/>
        </w:rPr>
        <w:t>Finland</w:t>
      </w:r>
      <w:r>
        <w:rPr>
          <w:rFonts w:asciiTheme="majorHAnsi" w:hAnsiTheme="majorHAnsi" w:cstheme="majorHAnsi"/>
        </w:rPr>
        <w:t>: We would support the text as proposed in point 5, and remove square brackets, in order to provide consistency with similar requirements in other instruments, i.e. MLC2006 quoted here under:</w:t>
      </w:r>
    </w:p>
    <w:p w:rsidR="00B42311" w:rsidRDefault="00B42311" w:rsidP="00B42311">
      <w:pPr>
        <w:autoSpaceDE w:val="0"/>
        <w:autoSpaceDN w:val="0"/>
        <w:adjustRightInd w:val="0"/>
        <w:ind w:left="720"/>
        <w:jc w:val="left"/>
        <w:rPr>
          <w:rFonts w:ascii="TradeGothic-LightOblique" w:hAnsi="TradeGothic-LightOblique" w:cs="TradeGothic-LightOblique"/>
          <w:i/>
          <w:iCs/>
          <w:kern w:val="0"/>
          <w:sz w:val="18"/>
          <w:szCs w:val="18"/>
        </w:rPr>
      </w:pPr>
      <w:r>
        <w:rPr>
          <w:rFonts w:ascii="TradeGothic-LightOblique" w:hAnsi="TradeGothic-LightOblique" w:cs="TradeGothic-LightOblique"/>
          <w:i/>
          <w:iCs/>
          <w:kern w:val="0"/>
          <w:sz w:val="18"/>
          <w:szCs w:val="18"/>
        </w:rPr>
        <w:t xml:space="preserve">Maritime </w:t>
      </w:r>
      <w:proofErr w:type="spellStart"/>
      <w:r>
        <w:rPr>
          <w:rFonts w:ascii="TradeGothic-LightOblique" w:hAnsi="TradeGothic-LightOblique" w:cs="TradeGothic-LightOblique"/>
          <w:i/>
          <w:iCs/>
          <w:kern w:val="0"/>
          <w:sz w:val="18"/>
          <w:szCs w:val="18"/>
        </w:rPr>
        <w:t>Labour</w:t>
      </w:r>
      <w:proofErr w:type="spellEnd"/>
      <w:r>
        <w:rPr>
          <w:rFonts w:ascii="TradeGothic-LightOblique" w:hAnsi="TradeGothic-LightOblique" w:cs="TradeGothic-LightOblique"/>
          <w:i/>
          <w:iCs/>
          <w:kern w:val="0"/>
          <w:sz w:val="18"/>
          <w:szCs w:val="18"/>
        </w:rPr>
        <w:t xml:space="preserve"> Convention, 2006</w:t>
      </w:r>
    </w:p>
    <w:p w:rsidR="00B42311" w:rsidRDefault="00B42311" w:rsidP="00B42311">
      <w:pPr>
        <w:autoSpaceDE w:val="0"/>
        <w:autoSpaceDN w:val="0"/>
        <w:adjustRightInd w:val="0"/>
        <w:ind w:left="720"/>
        <w:jc w:val="left"/>
        <w:rPr>
          <w:rFonts w:ascii="TradeGothic-BoldOblique" w:hAnsi="TradeGothic-BoldOblique" w:cs="TradeGothic-BoldOblique"/>
          <w:b/>
          <w:bCs/>
          <w:i/>
          <w:iCs/>
          <w:kern w:val="0"/>
          <w:sz w:val="20"/>
          <w:szCs w:val="20"/>
        </w:rPr>
      </w:pPr>
      <w:r>
        <w:rPr>
          <w:rFonts w:ascii="TradeGothic-BoldOblique" w:hAnsi="TradeGothic-BoldOblique" w:cs="TradeGothic-BoldOblique"/>
          <w:b/>
          <w:bCs/>
          <w:i/>
          <w:iCs/>
          <w:kern w:val="0"/>
          <w:sz w:val="20"/>
          <w:szCs w:val="20"/>
        </w:rPr>
        <w:t>Regulation 4.3 – Health and safety protection and accident prevention</w:t>
      </w:r>
    </w:p>
    <w:p w:rsidR="00B42311" w:rsidRDefault="00B42311" w:rsidP="00B42311">
      <w:pPr>
        <w:autoSpaceDE w:val="0"/>
        <w:autoSpaceDN w:val="0"/>
        <w:adjustRightInd w:val="0"/>
        <w:ind w:left="720"/>
        <w:jc w:val="left"/>
        <w:rPr>
          <w:rFonts w:ascii="TradeGothic-Oblique" w:hAnsi="TradeGothic-Oblique" w:cs="TradeGothic-Oblique"/>
          <w:i/>
          <w:iCs/>
          <w:kern w:val="0"/>
          <w:sz w:val="20"/>
          <w:szCs w:val="20"/>
        </w:rPr>
      </w:pPr>
      <w:r>
        <w:rPr>
          <w:rFonts w:ascii="TradeGothic-Oblique" w:hAnsi="TradeGothic-Oblique" w:cs="TradeGothic-Oblique"/>
          <w:i/>
          <w:iCs/>
          <w:kern w:val="0"/>
          <w:sz w:val="20"/>
          <w:szCs w:val="20"/>
        </w:rPr>
        <w:t>Purpose: To ensure that seafarers’ work environment on board ships promotes</w:t>
      </w:r>
    </w:p>
    <w:p w:rsidR="00B42311" w:rsidRDefault="00B42311" w:rsidP="00B42311">
      <w:pPr>
        <w:autoSpaceDE w:val="0"/>
        <w:autoSpaceDN w:val="0"/>
        <w:adjustRightInd w:val="0"/>
        <w:ind w:left="720"/>
        <w:jc w:val="left"/>
        <w:rPr>
          <w:rFonts w:ascii="TradeGothic-Oblique" w:hAnsi="TradeGothic-Oblique" w:cs="TradeGothic-Oblique"/>
          <w:i/>
          <w:iCs/>
          <w:kern w:val="0"/>
          <w:sz w:val="20"/>
          <w:szCs w:val="20"/>
          <w:u w:val="single"/>
        </w:rPr>
      </w:pPr>
      <w:proofErr w:type="gramStart"/>
      <w:r>
        <w:rPr>
          <w:rFonts w:ascii="TradeGothic-Oblique" w:hAnsi="TradeGothic-Oblique" w:cs="TradeGothic-Oblique"/>
          <w:i/>
          <w:iCs/>
          <w:kern w:val="0"/>
          <w:sz w:val="20"/>
          <w:szCs w:val="20"/>
          <w:u w:val="single"/>
        </w:rPr>
        <w:t>occupational</w:t>
      </w:r>
      <w:proofErr w:type="gramEnd"/>
      <w:r>
        <w:rPr>
          <w:rFonts w:ascii="TradeGothic-Oblique" w:hAnsi="TradeGothic-Oblique" w:cs="TradeGothic-Oblique"/>
          <w:i/>
          <w:iCs/>
          <w:kern w:val="0"/>
          <w:sz w:val="20"/>
          <w:szCs w:val="20"/>
          <w:u w:val="single"/>
        </w:rPr>
        <w:t xml:space="preserve"> safety and health</w:t>
      </w:r>
    </w:p>
    <w:p w:rsidR="00B42311" w:rsidRDefault="00B42311" w:rsidP="00B42311">
      <w:pPr>
        <w:autoSpaceDE w:val="0"/>
        <w:autoSpaceDN w:val="0"/>
        <w:adjustRightInd w:val="0"/>
        <w:ind w:left="720"/>
        <w:jc w:val="left"/>
        <w:rPr>
          <w:rFonts w:ascii="TimesTen-Roman" w:hAnsi="TimesTen-Roman" w:cs="TimesTen-Roman"/>
          <w:kern w:val="0"/>
          <w:sz w:val="20"/>
          <w:szCs w:val="20"/>
        </w:rPr>
      </w:pPr>
      <w:r>
        <w:rPr>
          <w:rFonts w:ascii="TimesTen-Roman" w:hAnsi="TimesTen-Roman" w:cs="TimesTen-Roman"/>
          <w:kern w:val="0"/>
          <w:sz w:val="20"/>
          <w:szCs w:val="20"/>
        </w:rPr>
        <w:lastRenderedPageBreak/>
        <w:t>1. Each Member shall ensure that seafarers on ships that fly its flag are provided</w:t>
      </w:r>
    </w:p>
    <w:p w:rsidR="00B42311" w:rsidRDefault="00B42311" w:rsidP="00B42311">
      <w:pPr>
        <w:autoSpaceDE w:val="0"/>
        <w:autoSpaceDN w:val="0"/>
        <w:adjustRightInd w:val="0"/>
        <w:ind w:left="720"/>
        <w:jc w:val="left"/>
        <w:rPr>
          <w:rFonts w:ascii="TimesTen-Roman" w:hAnsi="TimesTen-Roman" w:cs="TimesTen-Roman"/>
          <w:kern w:val="0"/>
          <w:sz w:val="20"/>
          <w:szCs w:val="20"/>
        </w:rPr>
      </w:pPr>
      <w:proofErr w:type="gramStart"/>
      <w:r>
        <w:rPr>
          <w:rFonts w:ascii="TimesTen-Roman" w:hAnsi="TimesTen-Roman" w:cs="TimesTen-Roman"/>
          <w:kern w:val="0"/>
          <w:sz w:val="20"/>
          <w:szCs w:val="20"/>
        </w:rPr>
        <w:t>with</w:t>
      </w:r>
      <w:proofErr w:type="gramEnd"/>
      <w:r>
        <w:rPr>
          <w:rFonts w:ascii="TimesTen-Roman" w:hAnsi="TimesTen-Roman" w:cs="TimesTen-Roman"/>
          <w:kern w:val="0"/>
          <w:sz w:val="20"/>
          <w:szCs w:val="20"/>
        </w:rPr>
        <w:t xml:space="preserve"> </w:t>
      </w:r>
      <w:r>
        <w:rPr>
          <w:rFonts w:ascii="TimesTen-Roman" w:hAnsi="TimesTen-Roman" w:cs="TimesTen-Roman"/>
          <w:i/>
          <w:kern w:val="0"/>
          <w:sz w:val="20"/>
          <w:szCs w:val="20"/>
          <w:u w:val="single"/>
        </w:rPr>
        <w:t>occupational health</w:t>
      </w:r>
      <w:r>
        <w:rPr>
          <w:rFonts w:ascii="TimesTen-Roman" w:hAnsi="TimesTen-Roman" w:cs="TimesTen-Roman"/>
          <w:kern w:val="0"/>
          <w:sz w:val="20"/>
          <w:szCs w:val="20"/>
        </w:rPr>
        <w:t xml:space="preserve"> protection and live, work and train on board ship in a</w:t>
      </w:r>
    </w:p>
    <w:p w:rsidR="00B42311" w:rsidRDefault="00B42311" w:rsidP="00B42311">
      <w:pPr>
        <w:autoSpaceDE w:val="0"/>
        <w:autoSpaceDN w:val="0"/>
        <w:adjustRightInd w:val="0"/>
        <w:ind w:left="720"/>
        <w:jc w:val="left"/>
        <w:rPr>
          <w:rFonts w:ascii="TimesTen-Roman" w:hAnsi="TimesTen-Roman" w:cs="TimesTen-Roman"/>
          <w:kern w:val="0"/>
          <w:sz w:val="20"/>
          <w:szCs w:val="20"/>
        </w:rPr>
      </w:pPr>
      <w:proofErr w:type="gramStart"/>
      <w:r>
        <w:rPr>
          <w:rFonts w:ascii="TimesTen-Roman" w:hAnsi="TimesTen-Roman" w:cs="TimesTen-Roman"/>
          <w:kern w:val="0"/>
          <w:sz w:val="20"/>
          <w:szCs w:val="20"/>
        </w:rPr>
        <w:t>safe</w:t>
      </w:r>
      <w:proofErr w:type="gramEnd"/>
      <w:r>
        <w:rPr>
          <w:rFonts w:ascii="TimesTen-Roman" w:hAnsi="TimesTen-Roman" w:cs="TimesTen-Roman"/>
          <w:kern w:val="0"/>
          <w:sz w:val="20"/>
          <w:szCs w:val="20"/>
        </w:rPr>
        <w:t xml:space="preserve"> and hygienic environment.</w:t>
      </w:r>
    </w:p>
    <w:p w:rsidR="00B42311" w:rsidRDefault="00B42311" w:rsidP="00B42311">
      <w:pPr>
        <w:autoSpaceDE w:val="0"/>
        <w:autoSpaceDN w:val="0"/>
        <w:adjustRightInd w:val="0"/>
        <w:ind w:left="720"/>
        <w:jc w:val="left"/>
        <w:rPr>
          <w:rFonts w:ascii="TimesTen-Roman" w:hAnsi="TimesTen-Roman" w:cs="TimesTen-Roman"/>
          <w:kern w:val="0"/>
          <w:sz w:val="20"/>
          <w:szCs w:val="20"/>
        </w:rPr>
      </w:pPr>
      <w:r>
        <w:rPr>
          <w:rFonts w:ascii="TimesTen-Roman" w:hAnsi="TimesTen-Roman" w:cs="TimesTen-Roman"/>
          <w:kern w:val="0"/>
          <w:sz w:val="20"/>
          <w:szCs w:val="20"/>
        </w:rPr>
        <w:t>2. Each Member shall develop and promulgate national guidelines for the management</w:t>
      </w:r>
    </w:p>
    <w:p w:rsidR="00B42311" w:rsidRDefault="00B42311" w:rsidP="00B42311">
      <w:pPr>
        <w:autoSpaceDE w:val="0"/>
        <w:autoSpaceDN w:val="0"/>
        <w:adjustRightInd w:val="0"/>
        <w:ind w:left="720"/>
        <w:jc w:val="left"/>
        <w:rPr>
          <w:rFonts w:ascii="TimesTen-Roman" w:hAnsi="TimesTen-Roman" w:cs="TimesTen-Roman"/>
          <w:kern w:val="0"/>
          <w:sz w:val="20"/>
          <w:szCs w:val="20"/>
        </w:rPr>
      </w:pPr>
      <w:proofErr w:type="gramStart"/>
      <w:r>
        <w:rPr>
          <w:rFonts w:ascii="TimesTen-Roman" w:hAnsi="TimesTen-Roman" w:cs="TimesTen-Roman"/>
          <w:kern w:val="0"/>
          <w:sz w:val="20"/>
          <w:szCs w:val="20"/>
        </w:rPr>
        <w:t>of</w:t>
      </w:r>
      <w:proofErr w:type="gramEnd"/>
      <w:r>
        <w:rPr>
          <w:rFonts w:ascii="TimesTen-Roman" w:hAnsi="TimesTen-Roman" w:cs="TimesTen-Roman"/>
          <w:kern w:val="0"/>
          <w:sz w:val="20"/>
          <w:szCs w:val="20"/>
        </w:rPr>
        <w:t xml:space="preserve"> </w:t>
      </w:r>
      <w:r>
        <w:rPr>
          <w:rFonts w:ascii="TimesTen-Roman" w:hAnsi="TimesTen-Roman" w:cs="TimesTen-Roman"/>
          <w:i/>
          <w:kern w:val="0"/>
          <w:sz w:val="20"/>
          <w:szCs w:val="20"/>
          <w:u w:val="single"/>
        </w:rPr>
        <w:t>occupational safety and health</w:t>
      </w:r>
      <w:r>
        <w:rPr>
          <w:rFonts w:ascii="TimesTen-Roman" w:hAnsi="TimesTen-Roman" w:cs="TimesTen-Roman"/>
          <w:kern w:val="0"/>
          <w:sz w:val="20"/>
          <w:szCs w:val="20"/>
        </w:rPr>
        <w:t xml:space="preserve"> on board ships that fly its flag, after consultation</w:t>
      </w:r>
    </w:p>
    <w:p w:rsidR="00B42311" w:rsidRDefault="00B42311" w:rsidP="00B42311">
      <w:pPr>
        <w:autoSpaceDE w:val="0"/>
        <w:autoSpaceDN w:val="0"/>
        <w:adjustRightInd w:val="0"/>
        <w:ind w:left="720"/>
        <w:jc w:val="left"/>
        <w:rPr>
          <w:rFonts w:ascii="TimesTen-Roman" w:hAnsi="TimesTen-Roman" w:cs="TimesTen-Roman"/>
          <w:kern w:val="0"/>
          <w:sz w:val="20"/>
          <w:szCs w:val="20"/>
        </w:rPr>
      </w:pPr>
      <w:proofErr w:type="gramStart"/>
      <w:r>
        <w:rPr>
          <w:rFonts w:ascii="TimesTen-Roman" w:hAnsi="TimesTen-Roman" w:cs="TimesTen-Roman"/>
          <w:kern w:val="0"/>
          <w:sz w:val="20"/>
          <w:szCs w:val="20"/>
        </w:rPr>
        <w:t>with</w:t>
      </w:r>
      <w:proofErr w:type="gramEnd"/>
      <w:r>
        <w:rPr>
          <w:rFonts w:ascii="TimesTen-Roman" w:hAnsi="TimesTen-Roman" w:cs="TimesTen-Roman"/>
          <w:kern w:val="0"/>
          <w:sz w:val="20"/>
          <w:szCs w:val="20"/>
        </w:rPr>
        <w:t xml:space="preserve"> representative </w:t>
      </w:r>
      <w:proofErr w:type="spellStart"/>
      <w:r>
        <w:rPr>
          <w:rFonts w:ascii="TimesTen-Roman" w:hAnsi="TimesTen-Roman" w:cs="TimesTen-Roman"/>
          <w:kern w:val="0"/>
          <w:sz w:val="20"/>
          <w:szCs w:val="20"/>
        </w:rPr>
        <w:t>shipowners’</w:t>
      </w:r>
      <w:proofErr w:type="spellEnd"/>
      <w:r>
        <w:rPr>
          <w:rFonts w:ascii="TimesTen-Roman" w:hAnsi="TimesTen-Roman" w:cs="TimesTen-Roman"/>
          <w:kern w:val="0"/>
          <w:sz w:val="20"/>
          <w:szCs w:val="20"/>
        </w:rPr>
        <w:t xml:space="preserve"> and seafarers’ organizations and taking into</w:t>
      </w:r>
    </w:p>
    <w:p w:rsidR="00B42311" w:rsidRDefault="00B42311" w:rsidP="00B42311">
      <w:pPr>
        <w:autoSpaceDE w:val="0"/>
        <w:autoSpaceDN w:val="0"/>
        <w:adjustRightInd w:val="0"/>
        <w:ind w:left="720"/>
        <w:jc w:val="left"/>
        <w:rPr>
          <w:rFonts w:ascii="TimesTen-Roman" w:hAnsi="TimesTen-Roman" w:cs="TimesTen-Roman"/>
          <w:kern w:val="0"/>
          <w:sz w:val="20"/>
          <w:szCs w:val="20"/>
        </w:rPr>
      </w:pPr>
      <w:proofErr w:type="gramStart"/>
      <w:r>
        <w:rPr>
          <w:rFonts w:ascii="TimesTen-Roman" w:hAnsi="TimesTen-Roman" w:cs="TimesTen-Roman"/>
          <w:kern w:val="0"/>
          <w:sz w:val="20"/>
          <w:szCs w:val="20"/>
        </w:rPr>
        <w:t>account</w:t>
      </w:r>
      <w:proofErr w:type="gramEnd"/>
      <w:r>
        <w:rPr>
          <w:rFonts w:ascii="TimesTen-Roman" w:hAnsi="TimesTen-Roman" w:cs="TimesTen-Roman"/>
          <w:kern w:val="0"/>
          <w:sz w:val="20"/>
          <w:szCs w:val="20"/>
        </w:rPr>
        <w:t xml:space="preserve"> applicable codes, guidelines and standards recommended by international</w:t>
      </w:r>
    </w:p>
    <w:p w:rsidR="00B42311" w:rsidRDefault="00B42311" w:rsidP="00B42311">
      <w:pPr>
        <w:ind w:left="720"/>
        <w:rPr>
          <w:rFonts w:asciiTheme="majorHAnsi" w:eastAsiaTheme="minorEastAsia" w:hAnsiTheme="majorHAnsi" w:cstheme="majorHAnsi"/>
        </w:rPr>
      </w:pPr>
      <w:proofErr w:type="gramStart"/>
      <w:r>
        <w:rPr>
          <w:rFonts w:ascii="TimesTen-Roman" w:hAnsi="TimesTen-Roman" w:cs="TimesTen-Roman"/>
          <w:kern w:val="0"/>
          <w:sz w:val="20"/>
          <w:szCs w:val="20"/>
        </w:rPr>
        <w:t>organizations</w:t>
      </w:r>
      <w:proofErr w:type="gramEnd"/>
      <w:r>
        <w:rPr>
          <w:rFonts w:ascii="TimesTen-Roman" w:hAnsi="TimesTen-Roman" w:cs="TimesTen-Roman"/>
          <w:kern w:val="0"/>
          <w:sz w:val="20"/>
          <w:szCs w:val="20"/>
        </w:rPr>
        <w:t>, national administrations and maritime industry organizations.</w:t>
      </w:r>
    </w:p>
    <w:p w:rsidR="00B42311" w:rsidRDefault="00B42311" w:rsidP="006B3380">
      <w:pPr>
        <w:keepNext/>
        <w:ind w:left="720" w:hanging="720"/>
        <w:rPr>
          <w:rFonts w:asciiTheme="majorHAnsi" w:hAnsiTheme="majorHAnsi" w:cstheme="majorHAnsi"/>
        </w:rPr>
      </w:pPr>
    </w:p>
    <w:p w:rsidR="005027CE" w:rsidRDefault="005027CE" w:rsidP="005027CE">
      <w:pPr>
        <w:rPr>
          <w:rFonts w:asciiTheme="majorHAnsi" w:eastAsiaTheme="minorEastAsia" w:hAnsiTheme="majorHAnsi" w:cstheme="majorHAnsi"/>
        </w:rPr>
      </w:pPr>
      <w:r w:rsidRPr="005027CE">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Support text inside square bracket, so remove square brackets.</w:t>
      </w:r>
    </w:p>
    <w:p w:rsidR="005027CE" w:rsidRDefault="005027CE" w:rsidP="006B3380">
      <w:pPr>
        <w:keepNext/>
        <w:ind w:left="720" w:hanging="720"/>
        <w:rPr>
          <w:rFonts w:asciiTheme="majorHAnsi" w:hAnsiTheme="majorHAnsi" w:cstheme="majorHAnsi"/>
        </w:rPr>
      </w:pPr>
    </w:p>
    <w:p w:rsidR="00CD627E" w:rsidRDefault="00CD627E" w:rsidP="00CD627E">
      <w:pPr>
        <w:rPr>
          <w:rFonts w:asciiTheme="majorHAnsi" w:eastAsiaTheme="minorEastAsia" w:hAnsiTheme="majorHAnsi" w:cstheme="majorHAnsi"/>
        </w:rPr>
      </w:pPr>
      <w:r w:rsidRPr="00CD627E">
        <w:rPr>
          <w:rFonts w:asciiTheme="majorHAnsi" w:hAnsiTheme="majorHAnsi" w:cstheme="majorHAnsi"/>
          <w:color w:val="0070C0"/>
        </w:rPr>
        <w:t>IACS</w:t>
      </w:r>
      <w:r>
        <w:rPr>
          <w:rFonts w:asciiTheme="majorHAnsi" w:hAnsiTheme="majorHAnsi" w:cstheme="majorHAnsi"/>
        </w:rPr>
        <w:t xml:space="preserve">: </w:t>
      </w:r>
      <w:r w:rsidRPr="00CD627E">
        <w:rPr>
          <w:rFonts w:asciiTheme="majorHAnsi" w:eastAsiaTheme="minorEastAsia" w:hAnsiTheme="majorHAnsi" w:cstheme="majorHAnsi"/>
        </w:rPr>
        <w:t>It is proposed to simplify the sentence as “…to ensure occupational health and safety during mooring operations and whilst the vessel remains berthed.”</w:t>
      </w:r>
    </w:p>
    <w:p w:rsidR="006D514C" w:rsidRDefault="006D514C" w:rsidP="00085895">
      <w:pPr>
        <w:rPr>
          <w:rFonts w:asciiTheme="majorHAnsi" w:eastAsiaTheme="minorEastAsia" w:hAnsiTheme="majorHAnsi" w:cstheme="majorHAnsi"/>
          <w:color w:val="0070C0"/>
        </w:rPr>
      </w:pPr>
    </w:p>
    <w:p w:rsidR="00085895" w:rsidRDefault="00085895" w:rsidP="00085895">
      <w:pPr>
        <w:rPr>
          <w:rFonts w:asciiTheme="majorHAnsi" w:eastAsiaTheme="minorEastAsia" w:hAnsiTheme="majorHAnsi" w:cstheme="majorHAnsi"/>
        </w:rPr>
      </w:pPr>
      <w:r w:rsidRPr="00085895">
        <w:rPr>
          <w:rFonts w:asciiTheme="majorHAnsi" w:eastAsiaTheme="minorEastAsia" w:hAnsiTheme="majorHAnsi" w:cstheme="majorHAnsi"/>
          <w:color w:val="0070C0"/>
        </w:rPr>
        <w:t>US</w:t>
      </w:r>
      <w:r>
        <w:rPr>
          <w:rFonts w:asciiTheme="majorHAnsi" w:eastAsiaTheme="minorEastAsia" w:hAnsiTheme="majorHAnsi" w:cstheme="majorHAnsi"/>
        </w:rPr>
        <w:t>: Delete the square-bracketed text (because the overall purpose of the regulation is already expressed in paragraph (2)).</w:t>
      </w:r>
    </w:p>
    <w:p w:rsidR="00085895" w:rsidRDefault="00085895" w:rsidP="00CD627E">
      <w:pPr>
        <w:rPr>
          <w:rFonts w:asciiTheme="majorHAnsi" w:hAnsiTheme="majorHAnsi" w:cstheme="majorHAnsi"/>
          <w:color w:val="FF0000"/>
        </w:rPr>
      </w:pPr>
    </w:p>
    <w:p w:rsidR="00534B86" w:rsidRPr="00534B86" w:rsidRDefault="00534B86" w:rsidP="00CD627E">
      <w:pPr>
        <w:rPr>
          <w:rFonts w:asciiTheme="majorHAnsi" w:hAnsiTheme="majorHAnsi" w:cstheme="majorHAnsi"/>
        </w:rPr>
      </w:pPr>
      <w:r>
        <w:rPr>
          <w:rFonts w:asciiTheme="majorHAnsi" w:hAnsiTheme="majorHAnsi" w:cstheme="majorHAnsi"/>
          <w:color w:val="FF0000"/>
        </w:rPr>
        <w:t xml:space="preserve">Coordinators remarks: </w:t>
      </w:r>
      <w:r w:rsidRPr="00534B86">
        <w:rPr>
          <w:rFonts w:asciiTheme="majorHAnsi" w:hAnsiTheme="majorHAnsi" w:cstheme="majorHAnsi"/>
        </w:rPr>
        <w:t>In general the text in square</w:t>
      </w:r>
      <w:r>
        <w:rPr>
          <w:rFonts w:asciiTheme="majorHAnsi" w:hAnsiTheme="majorHAnsi" w:cstheme="majorHAnsi"/>
        </w:rPr>
        <w:t xml:space="preserve"> </w:t>
      </w:r>
      <w:r w:rsidRPr="00534B86">
        <w:rPr>
          <w:rFonts w:asciiTheme="majorHAnsi" w:hAnsiTheme="majorHAnsi" w:cstheme="majorHAnsi"/>
        </w:rPr>
        <w:t>brackets seems supported howev</w:t>
      </w:r>
      <w:r>
        <w:rPr>
          <w:rFonts w:asciiTheme="majorHAnsi" w:hAnsiTheme="majorHAnsi" w:cstheme="majorHAnsi"/>
        </w:rPr>
        <w:t>er</w:t>
      </w:r>
      <w:r w:rsidRPr="00534B86">
        <w:rPr>
          <w:rFonts w:asciiTheme="majorHAnsi" w:hAnsiTheme="majorHAnsi" w:cstheme="majorHAnsi"/>
        </w:rPr>
        <w:t xml:space="preserve"> in a simplified form. </w:t>
      </w:r>
      <w:r>
        <w:rPr>
          <w:rFonts w:asciiTheme="majorHAnsi" w:hAnsiTheme="majorHAnsi" w:cstheme="majorHAnsi"/>
        </w:rPr>
        <w:t>The text by IACS seems to accommodate this purpose. As to the preferred term “occupational health and safety” or “Human Centered Design” these alternatives has been put in square brackets.</w:t>
      </w:r>
    </w:p>
    <w:p w:rsidR="00CD627E" w:rsidRDefault="00CD627E" w:rsidP="006B3380">
      <w:pPr>
        <w:keepNext/>
        <w:ind w:left="720" w:hanging="720"/>
        <w:rPr>
          <w:rFonts w:asciiTheme="majorHAnsi" w:hAnsiTheme="majorHAnsi" w:cstheme="majorHAnsi"/>
        </w:rPr>
      </w:pPr>
    </w:p>
    <w:p w:rsidR="005027CE" w:rsidRPr="00FC63BA" w:rsidRDefault="005027CE" w:rsidP="006B3380">
      <w:pPr>
        <w:keepNext/>
        <w:ind w:left="720" w:hanging="720"/>
        <w:rPr>
          <w:rFonts w:asciiTheme="majorHAnsi" w:hAnsiTheme="majorHAnsi" w:cstheme="majorHAnsi"/>
        </w:rPr>
      </w:pPr>
    </w:p>
    <w:p w:rsidR="00A36A80" w:rsidRPr="00122FB1" w:rsidRDefault="00A36A80" w:rsidP="00A36A80">
      <w:pPr>
        <w:rPr>
          <w:rFonts w:asciiTheme="majorHAnsi" w:hAnsiTheme="majorHAnsi" w:cstheme="majorHAnsi"/>
        </w:rPr>
      </w:pPr>
      <w:r w:rsidRPr="00E0479C">
        <w:rPr>
          <w:rFonts w:asciiTheme="majorHAnsi" w:hAnsiTheme="majorHAnsi" w:cstheme="majorHAnsi"/>
        </w:rPr>
        <w:t>6</w:t>
      </w:r>
      <w:r w:rsidRPr="00122FB1">
        <w:rPr>
          <w:rFonts w:asciiTheme="majorHAnsi" w:hAnsiTheme="majorHAnsi" w:cstheme="majorHAnsi"/>
        </w:rPr>
        <w:tab/>
        <w:t xml:space="preserve">Ships of less than 3,000 gross tonnage [shall/should] comply with the requirement in paragraph 5 above as far as reasonable and practicable, or with applicable national standards of the </w:t>
      </w:r>
      <w:proofErr w:type="gramStart"/>
      <w:r w:rsidRPr="00122FB1">
        <w:rPr>
          <w:rFonts w:asciiTheme="majorHAnsi" w:hAnsiTheme="majorHAnsi" w:cstheme="majorHAnsi"/>
        </w:rPr>
        <w:t>Administration which</w:t>
      </w:r>
      <w:proofErr w:type="gramEnd"/>
      <w:r w:rsidRPr="00122FB1">
        <w:rPr>
          <w:rFonts w:asciiTheme="majorHAnsi" w:hAnsiTheme="majorHAnsi" w:cstheme="majorHAnsi"/>
        </w:rPr>
        <w:t xml:space="preserve"> provide an equivalent level of safety.</w:t>
      </w:r>
    </w:p>
    <w:p w:rsidR="00701983" w:rsidRDefault="00701983" w:rsidP="00701983">
      <w:pPr>
        <w:rPr>
          <w:rFonts w:asciiTheme="majorHAnsi" w:hAnsiTheme="majorHAnsi" w:cstheme="majorHAnsi"/>
        </w:rPr>
      </w:pPr>
    </w:p>
    <w:p w:rsidR="00701983" w:rsidRPr="00701983" w:rsidRDefault="00701983" w:rsidP="00701983">
      <w:pPr>
        <w:rPr>
          <w:rFonts w:asciiTheme="majorHAnsi" w:eastAsiaTheme="minorEastAsia" w:hAnsiTheme="majorHAnsi" w:cstheme="majorHAnsi"/>
        </w:rPr>
      </w:pPr>
      <w:r w:rsidRPr="00701983">
        <w:rPr>
          <w:rFonts w:asciiTheme="majorHAnsi" w:hAnsiTheme="majorHAnsi" w:cstheme="majorHAnsi"/>
          <w:color w:val="0070C0"/>
        </w:rPr>
        <w:t>UK</w:t>
      </w:r>
      <w:r>
        <w:rPr>
          <w:rFonts w:asciiTheme="majorHAnsi" w:hAnsiTheme="majorHAnsi" w:cstheme="majorHAnsi"/>
        </w:rPr>
        <w:t xml:space="preserve">: </w:t>
      </w:r>
      <w:r w:rsidRPr="00701983">
        <w:rPr>
          <w:rFonts w:asciiTheme="majorHAnsi" w:eastAsiaTheme="minorEastAsia" w:hAnsiTheme="majorHAnsi" w:cstheme="majorHAnsi"/>
        </w:rPr>
        <w:t>In a regulation, the word “shall” is appropriate. This is sufficiently qualified by “as far as reasonable and practicable.”</w:t>
      </w:r>
    </w:p>
    <w:p w:rsidR="00701983" w:rsidRPr="00701983" w:rsidRDefault="00701983" w:rsidP="00701983">
      <w:pPr>
        <w:rPr>
          <w:rFonts w:asciiTheme="majorHAnsi" w:eastAsiaTheme="minorEastAsia" w:hAnsiTheme="majorHAnsi" w:cstheme="majorHAnsi"/>
        </w:rPr>
      </w:pPr>
      <w:r w:rsidRPr="00701983">
        <w:rPr>
          <w:rFonts w:asciiTheme="majorHAnsi" w:eastAsiaTheme="minorEastAsia" w:hAnsiTheme="majorHAnsi" w:cstheme="majorHAnsi"/>
        </w:rPr>
        <w:t>The term “as far as reasonable and practicable appears in different forms in the guidelines (“as far as possible”, “as far as practicable”, “as far as reasonably practicable”). There should be consistent usage. The term in UK legislation is “so far as is reasonably practicable”, but “as far as reasonable and practicable” would also be clear.</w:t>
      </w:r>
    </w:p>
    <w:p w:rsidR="00A36A80" w:rsidRDefault="00A36A80" w:rsidP="00A36A80">
      <w:pPr>
        <w:pBdr>
          <w:bottom w:val="single" w:sz="6" w:space="1" w:color="auto"/>
        </w:pBdr>
        <w:rPr>
          <w:rFonts w:asciiTheme="majorHAnsi" w:hAnsiTheme="majorHAnsi" w:cstheme="majorHAnsi"/>
        </w:rPr>
      </w:pPr>
    </w:p>
    <w:p w:rsidR="00157442" w:rsidRDefault="006B3380" w:rsidP="00157442">
      <w:pPr>
        <w:pBdr>
          <w:bottom w:val="single" w:sz="6" w:space="1" w:color="auto"/>
        </w:pBdr>
        <w:rPr>
          <w:rFonts w:asciiTheme="majorHAnsi" w:hAnsiTheme="majorHAnsi" w:cstheme="majorHAnsi"/>
        </w:rPr>
      </w:pPr>
      <w:r w:rsidRPr="009D00AB">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For ships less than 3,000 gross tonnage we suggest ‘should’ comply as much as practicable</w:t>
      </w:r>
      <w:r w:rsidR="00157442">
        <w:rPr>
          <w:rFonts w:asciiTheme="majorHAnsi" w:hAnsiTheme="majorHAnsi" w:cstheme="majorHAnsi"/>
        </w:rPr>
        <w:t>.</w:t>
      </w:r>
      <w:r w:rsidRPr="00FC63BA">
        <w:rPr>
          <w:rFonts w:asciiTheme="majorHAnsi" w:hAnsiTheme="majorHAnsi" w:cstheme="majorHAnsi"/>
        </w:rPr>
        <w:t xml:space="preserve">  </w:t>
      </w:r>
    </w:p>
    <w:p w:rsidR="00157442" w:rsidRDefault="00157442" w:rsidP="00157442">
      <w:pPr>
        <w:pBdr>
          <w:bottom w:val="single" w:sz="6" w:space="1" w:color="auto"/>
        </w:pBdr>
        <w:rPr>
          <w:rFonts w:asciiTheme="majorHAnsi" w:hAnsiTheme="majorHAnsi" w:cstheme="majorHAnsi"/>
        </w:rPr>
      </w:pPr>
    </w:p>
    <w:p w:rsidR="00157442" w:rsidRDefault="00157442" w:rsidP="00157442">
      <w:pPr>
        <w:pBdr>
          <w:bottom w:val="single" w:sz="6" w:space="1" w:color="auto"/>
        </w:pBdr>
        <w:rPr>
          <w:rFonts w:asciiTheme="majorHAnsi" w:eastAsiaTheme="minorEastAsia" w:hAnsiTheme="majorHAnsi" w:cstheme="majorHAnsi"/>
        </w:rPr>
      </w:pPr>
      <w:r w:rsidRPr="0015744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In the view of Germany, the term “</w:t>
      </w:r>
      <w:proofErr w:type="gramStart"/>
      <w:r>
        <w:rPr>
          <w:rFonts w:asciiTheme="majorHAnsi" w:eastAsiaTheme="minorEastAsia" w:hAnsiTheme="majorHAnsi" w:cstheme="majorHAnsi"/>
        </w:rPr>
        <w:t>shall” should</w:t>
      </w:r>
      <w:proofErr w:type="gramEnd"/>
      <w:r>
        <w:rPr>
          <w:rFonts w:asciiTheme="majorHAnsi" w:eastAsiaTheme="minorEastAsia" w:hAnsiTheme="majorHAnsi" w:cstheme="majorHAnsi"/>
        </w:rPr>
        <w:t xml:space="preserve"> be used in SOLAS regulations.</w:t>
      </w:r>
    </w:p>
    <w:p w:rsidR="00166772" w:rsidRDefault="00166772" w:rsidP="00157442">
      <w:pPr>
        <w:pBdr>
          <w:bottom w:val="single" w:sz="6" w:space="1" w:color="auto"/>
        </w:pBdr>
        <w:rPr>
          <w:rFonts w:asciiTheme="majorHAnsi" w:eastAsiaTheme="minorEastAsia" w:hAnsiTheme="majorHAnsi" w:cstheme="majorHAnsi"/>
        </w:rPr>
      </w:pPr>
    </w:p>
    <w:p w:rsidR="00FE79A7" w:rsidRDefault="007D7CBC" w:rsidP="00FE79A7">
      <w:pPr>
        <w:pBdr>
          <w:bottom w:val="single" w:sz="6" w:space="1" w:color="auto"/>
        </w:pBdr>
        <w:rPr>
          <w:rFonts w:asciiTheme="majorHAnsi" w:eastAsiaTheme="minorEastAsia" w:hAnsiTheme="majorHAnsi" w:cstheme="majorHAnsi"/>
          <w:kern w:val="0"/>
        </w:rPr>
      </w:pPr>
      <w:r w:rsidRPr="00E85774">
        <w:rPr>
          <w:rFonts w:asciiTheme="majorHAnsi" w:eastAsiaTheme="minorEastAsia" w:hAnsiTheme="majorHAnsi" w:cstheme="majorHAnsi"/>
          <w:color w:val="0070C0"/>
        </w:rPr>
        <w:t>Marshall Islands</w:t>
      </w:r>
      <w:r>
        <w:rPr>
          <w:rFonts w:asciiTheme="majorHAnsi" w:hAnsiTheme="majorHAnsi" w:cstheme="majorHAnsi"/>
        </w:rPr>
        <w:t>:</w:t>
      </w:r>
      <w:r w:rsidR="00166772">
        <w:rPr>
          <w:rFonts w:asciiTheme="majorHAnsi" w:eastAsiaTheme="minorEastAsia" w:hAnsiTheme="majorHAnsi" w:cstheme="majorHAnsi"/>
        </w:rPr>
        <w:t xml:space="preserve"> </w:t>
      </w:r>
      <w:r w:rsidR="00166772">
        <w:rPr>
          <w:rFonts w:asciiTheme="majorHAnsi" w:eastAsiaTheme="minorEastAsia" w:hAnsiTheme="majorHAnsi" w:cstheme="majorHAnsi"/>
          <w:kern w:val="0"/>
        </w:rPr>
        <w:t>Since this is a regulation we prefer “shall” in the first set of square brackets and “which provide” in the second set of square brackets.</w:t>
      </w:r>
    </w:p>
    <w:p w:rsidR="00FE79A7" w:rsidRDefault="00FE79A7" w:rsidP="00FE79A7">
      <w:pPr>
        <w:pBdr>
          <w:bottom w:val="single" w:sz="6" w:space="1" w:color="auto"/>
        </w:pBdr>
        <w:rPr>
          <w:rFonts w:asciiTheme="majorHAnsi" w:eastAsiaTheme="minorEastAsia" w:hAnsiTheme="majorHAnsi" w:cstheme="majorHAnsi"/>
          <w:kern w:val="0"/>
        </w:rPr>
      </w:pPr>
    </w:p>
    <w:p w:rsidR="00FE79A7" w:rsidRDefault="00FE79A7" w:rsidP="00FE79A7">
      <w:pPr>
        <w:pBdr>
          <w:bottom w:val="single" w:sz="6" w:space="1" w:color="auto"/>
        </w:pBdr>
        <w:rPr>
          <w:rFonts w:asciiTheme="majorHAnsi" w:eastAsiaTheme="minorEastAsia" w:hAnsiTheme="majorHAnsi" w:cstheme="majorHAnsi"/>
          <w:kern w:val="0"/>
        </w:rPr>
      </w:pPr>
      <w:r w:rsidRPr="00FE79A7">
        <w:rPr>
          <w:rFonts w:asciiTheme="majorHAnsi" w:eastAsiaTheme="minorEastAsia" w:hAnsiTheme="majorHAnsi" w:cstheme="majorHAnsi"/>
          <w:color w:val="0070C0"/>
          <w:kern w:val="0"/>
        </w:rPr>
        <w:t>ICS</w:t>
      </w:r>
      <w:r>
        <w:rPr>
          <w:rFonts w:asciiTheme="majorHAnsi" w:eastAsiaTheme="minorEastAsia" w:hAnsiTheme="majorHAnsi" w:cstheme="majorHAnsi"/>
          <w:kern w:val="0"/>
        </w:rPr>
        <w:t>:</w:t>
      </w:r>
      <w:r w:rsidRPr="00FE79A7">
        <w:rPr>
          <w:rFonts w:asciiTheme="majorHAnsi" w:hAnsiTheme="majorHAnsi" w:cstheme="majorHAnsi"/>
        </w:rPr>
        <w:t xml:space="preserve"> </w:t>
      </w:r>
      <w:r>
        <w:rPr>
          <w:rFonts w:asciiTheme="majorHAnsi" w:hAnsiTheme="majorHAnsi" w:cstheme="majorHAnsi"/>
        </w:rPr>
        <w:t>Noting that this is mandatory not recommendatory text, this paragraph should read:</w:t>
      </w:r>
    </w:p>
    <w:p w:rsidR="00FE79A7" w:rsidRDefault="00FE79A7" w:rsidP="00FE79A7">
      <w:pPr>
        <w:pBdr>
          <w:bottom w:val="single" w:sz="6" w:space="1" w:color="auto"/>
        </w:pBdr>
        <w:rPr>
          <w:rFonts w:asciiTheme="majorHAnsi" w:hAnsiTheme="majorHAnsi" w:cstheme="majorHAnsi"/>
        </w:rPr>
      </w:pPr>
      <w:r>
        <w:rPr>
          <w:rFonts w:asciiTheme="majorHAnsi" w:hAnsiTheme="majorHAnsi" w:cstheme="majorHAnsi"/>
        </w:rPr>
        <w:t>“6</w:t>
      </w:r>
      <w:r>
        <w:rPr>
          <w:rFonts w:asciiTheme="majorHAnsi" w:hAnsiTheme="majorHAnsi" w:cstheme="majorHAnsi"/>
        </w:rPr>
        <w:tab/>
        <w:t xml:space="preserve">Ships of less than 3,000 gross tonnage </w:t>
      </w:r>
      <w:r>
        <w:rPr>
          <w:rFonts w:asciiTheme="majorHAnsi" w:hAnsiTheme="majorHAnsi" w:cstheme="majorHAnsi"/>
          <w:b/>
        </w:rPr>
        <w:t xml:space="preserve">shall </w:t>
      </w:r>
      <w:r>
        <w:rPr>
          <w:rFonts w:asciiTheme="majorHAnsi" w:hAnsiTheme="majorHAnsi" w:cstheme="majorHAnsi"/>
        </w:rPr>
        <w:t xml:space="preserve">comply with the requirement in paragraph 5 above as far as reasonable and practicable, or with applicable national standards of the Administration </w:t>
      </w:r>
      <w:r>
        <w:rPr>
          <w:rFonts w:asciiTheme="majorHAnsi" w:hAnsiTheme="majorHAnsi" w:cstheme="majorHAnsi"/>
          <w:b/>
        </w:rPr>
        <w:t>which provide</w:t>
      </w:r>
      <w:r>
        <w:rPr>
          <w:rFonts w:asciiTheme="majorHAnsi" w:hAnsiTheme="majorHAnsi" w:cstheme="majorHAnsi"/>
        </w:rPr>
        <w:t xml:space="preserve"> an equivalent level of safety.”</w:t>
      </w:r>
    </w:p>
    <w:p w:rsidR="00176141" w:rsidRDefault="00176141" w:rsidP="00FE79A7">
      <w:pPr>
        <w:pBdr>
          <w:bottom w:val="single" w:sz="6" w:space="1" w:color="auto"/>
        </w:pBdr>
        <w:rPr>
          <w:rFonts w:asciiTheme="majorHAnsi" w:hAnsiTheme="majorHAnsi" w:cstheme="majorHAnsi"/>
        </w:rPr>
      </w:pPr>
    </w:p>
    <w:p w:rsidR="00176141" w:rsidRDefault="00176141" w:rsidP="00FE79A7">
      <w:pPr>
        <w:pBdr>
          <w:bottom w:val="single" w:sz="6" w:space="1" w:color="auto"/>
        </w:pBdr>
        <w:rPr>
          <w:rFonts w:asciiTheme="majorHAnsi" w:hAnsiTheme="majorHAnsi" w:cstheme="majorHAnsi"/>
        </w:rPr>
      </w:pPr>
      <w:r w:rsidRPr="00176141">
        <w:rPr>
          <w:rFonts w:asciiTheme="majorHAnsi" w:hAnsiTheme="majorHAnsi" w:cstheme="majorHAnsi"/>
          <w:color w:val="0070C0"/>
        </w:rPr>
        <w:t>Italy</w:t>
      </w:r>
      <w:r>
        <w:rPr>
          <w:rFonts w:asciiTheme="majorHAnsi" w:hAnsiTheme="majorHAnsi" w:cstheme="majorHAnsi"/>
        </w:rPr>
        <w:t xml:space="preserve">: </w:t>
      </w:r>
      <w:r w:rsidRPr="00176141">
        <w:rPr>
          <w:rFonts w:asciiTheme="majorHAnsi" w:hAnsiTheme="majorHAnsi" w:cstheme="majorHAnsi"/>
        </w:rPr>
        <w:t>Is of the view to use “should” instead “shall” in the text.</w:t>
      </w:r>
    </w:p>
    <w:p w:rsidR="00242EA2" w:rsidRDefault="00242EA2" w:rsidP="00FE79A7">
      <w:pPr>
        <w:pBdr>
          <w:bottom w:val="single" w:sz="6" w:space="1" w:color="auto"/>
        </w:pBdr>
        <w:rPr>
          <w:rFonts w:asciiTheme="majorHAnsi" w:hAnsiTheme="majorHAnsi" w:cstheme="majorHAnsi"/>
        </w:rPr>
      </w:pPr>
    </w:p>
    <w:p w:rsidR="00242EA2" w:rsidRDefault="00242EA2" w:rsidP="00FE79A7">
      <w:pPr>
        <w:pBdr>
          <w:bottom w:val="single" w:sz="6" w:space="1" w:color="auto"/>
        </w:pBdr>
        <w:rPr>
          <w:rFonts w:asciiTheme="majorHAnsi" w:hAnsiTheme="majorHAnsi" w:cstheme="majorHAnsi"/>
        </w:rPr>
      </w:pPr>
      <w:r w:rsidRPr="00A423DD">
        <w:rPr>
          <w:rFonts w:asciiTheme="majorHAnsi" w:hAnsiTheme="majorHAnsi" w:cstheme="majorHAnsi"/>
          <w:color w:val="0070C0"/>
        </w:rPr>
        <w:t>ICHCA</w:t>
      </w:r>
      <w:r>
        <w:rPr>
          <w:rFonts w:asciiTheme="majorHAnsi" w:hAnsiTheme="majorHAnsi" w:cstheme="majorHAnsi"/>
        </w:rPr>
        <w:t>: The phrase should be “Should”</w:t>
      </w:r>
    </w:p>
    <w:p w:rsidR="00BB201D" w:rsidRDefault="00BB201D" w:rsidP="00FE79A7">
      <w:pPr>
        <w:pBdr>
          <w:bottom w:val="single" w:sz="6" w:space="1" w:color="auto"/>
        </w:pBdr>
        <w:rPr>
          <w:rFonts w:asciiTheme="majorHAnsi" w:hAnsiTheme="majorHAnsi" w:cstheme="majorHAnsi"/>
        </w:rPr>
      </w:pPr>
    </w:p>
    <w:p w:rsidR="005027CE" w:rsidRDefault="00BB201D" w:rsidP="005027CE">
      <w:pPr>
        <w:pBdr>
          <w:bottom w:val="single" w:sz="6" w:space="1" w:color="auto"/>
        </w:pBdr>
        <w:rPr>
          <w:rFonts w:asciiTheme="majorHAnsi" w:hAnsiTheme="majorHAnsi" w:cstheme="majorHAnsi"/>
          <w:kern w:val="0"/>
        </w:rPr>
      </w:pPr>
      <w:r w:rsidRPr="00BB201D">
        <w:rPr>
          <w:rFonts w:asciiTheme="majorHAnsi" w:hAnsiTheme="majorHAnsi" w:cstheme="majorHAnsi"/>
          <w:color w:val="0070C0"/>
        </w:rPr>
        <w:t>Japan</w:t>
      </w:r>
      <w:r>
        <w:rPr>
          <w:rFonts w:asciiTheme="majorHAnsi" w:hAnsiTheme="majorHAnsi" w:cstheme="majorHAnsi"/>
        </w:rPr>
        <w:t>: P</w:t>
      </w:r>
      <w:r>
        <w:rPr>
          <w:rFonts w:asciiTheme="majorHAnsi" w:eastAsiaTheme="minorEastAsia" w:hAnsiTheme="majorHAnsi" w:cstheme="majorHAnsi"/>
          <w:kern w:val="0"/>
        </w:rPr>
        <w:t xml:space="preserve">roposes the expression </w:t>
      </w:r>
      <w:r>
        <w:rPr>
          <w:rFonts w:asciiTheme="majorHAnsi" w:hAnsiTheme="majorHAnsi" w:cstheme="majorHAnsi"/>
          <w:kern w:val="0"/>
        </w:rPr>
        <w:t>”</w:t>
      </w:r>
      <w:r>
        <w:rPr>
          <w:rFonts w:asciiTheme="majorHAnsi" w:hAnsiTheme="majorHAnsi" w:cstheme="majorHAnsi"/>
          <w:kern w:val="0"/>
          <w:u w:val="single"/>
        </w:rPr>
        <w:t>should</w:t>
      </w:r>
      <w:r>
        <w:rPr>
          <w:rFonts w:asciiTheme="majorHAnsi" w:hAnsiTheme="majorHAnsi" w:cstheme="majorHAnsi"/>
          <w:kern w:val="0"/>
        </w:rPr>
        <w:t xml:space="preserve"> comply as far as </w:t>
      </w:r>
      <w:r>
        <w:rPr>
          <w:rFonts w:asciiTheme="majorHAnsi" w:hAnsiTheme="majorHAnsi" w:cstheme="majorHAnsi"/>
          <w:kern w:val="0"/>
          <w:u w:val="single"/>
        </w:rPr>
        <w:t>reasonably</w:t>
      </w:r>
      <w:r>
        <w:rPr>
          <w:rFonts w:asciiTheme="majorHAnsi" w:hAnsiTheme="majorHAnsi" w:cstheme="majorHAnsi"/>
          <w:kern w:val="0"/>
        </w:rPr>
        <w:t xml:space="preserve"> practicable”</w:t>
      </w:r>
    </w:p>
    <w:p w:rsidR="005027CE" w:rsidRDefault="005027CE" w:rsidP="005027CE">
      <w:pPr>
        <w:pBdr>
          <w:bottom w:val="single" w:sz="6" w:space="1" w:color="auto"/>
        </w:pBdr>
        <w:rPr>
          <w:rFonts w:asciiTheme="majorHAnsi" w:hAnsiTheme="majorHAnsi" w:cstheme="majorHAnsi"/>
          <w:kern w:val="0"/>
        </w:rPr>
      </w:pPr>
    </w:p>
    <w:p w:rsidR="00CD627E" w:rsidRDefault="005027CE" w:rsidP="00CD627E">
      <w:pPr>
        <w:pBdr>
          <w:bottom w:val="single" w:sz="6" w:space="1" w:color="auto"/>
        </w:pBdr>
        <w:rPr>
          <w:rFonts w:asciiTheme="majorHAnsi" w:hAnsiTheme="majorHAnsi" w:cstheme="majorHAnsi"/>
          <w:kern w:val="0"/>
        </w:rPr>
      </w:pPr>
      <w:r w:rsidRPr="005027CE">
        <w:rPr>
          <w:rFonts w:asciiTheme="majorHAnsi" w:hAnsiTheme="majorHAnsi" w:cstheme="majorHAnsi"/>
          <w:color w:val="0070C0"/>
          <w:kern w:val="0"/>
        </w:rPr>
        <w:lastRenderedPageBreak/>
        <w:t>Australia</w:t>
      </w:r>
      <w:r>
        <w:rPr>
          <w:rFonts w:asciiTheme="majorHAnsi" w:hAnsiTheme="majorHAnsi" w:cstheme="majorHAnsi"/>
          <w:kern w:val="0"/>
        </w:rPr>
        <w:t xml:space="preserve">: </w:t>
      </w:r>
      <w:r>
        <w:rPr>
          <w:rFonts w:asciiTheme="majorHAnsi" w:eastAsiaTheme="minorEastAsia" w:hAnsiTheme="majorHAnsi" w:cstheme="majorHAnsi"/>
        </w:rPr>
        <w:t>Delete “should” and keep “shall” as they must comply with either this guidelines or national standards. There is a mandatory notion.</w:t>
      </w:r>
    </w:p>
    <w:p w:rsidR="00CD627E" w:rsidRDefault="00CD627E" w:rsidP="00CD627E">
      <w:pPr>
        <w:pBdr>
          <w:bottom w:val="single" w:sz="6" w:space="1" w:color="auto"/>
        </w:pBdr>
        <w:rPr>
          <w:rFonts w:asciiTheme="majorHAnsi" w:hAnsiTheme="majorHAnsi" w:cstheme="majorHAnsi"/>
          <w:kern w:val="0"/>
        </w:rPr>
      </w:pPr>
    </w:p>
    <w:p w:rsidR="00CD627E" w:rsidRDefault="00CD627E" w:rsidP="00CD627E">
      <w:pPr>
        <w:pBdr>
          <w:bottom w:val="single" w:sz="6" w:space="1" w:color="auto"/>
        </w:pBdr>
        <w:rPr>
          <w:rFonts w:asciiTheme="majorHAnsi" w:eastAsiaTheme="minorEastAsia" w:hAnsiTheme="majorHAnsi" w:cstheme="majorHAnsi"/>
        </w:rPr>
      </w:pPr>
      <w:r w:rsidRPr="00CD627E">
        <w:rPr>
          <w:rFonts w:asciiTheme="majorHAnsi" w:hAnsiTheme="majorHAnsi" w:cstheme="majorHAnsi"/>
          <w:color w:val="0070C0"/>
        </w:rPr>
        <w:t>IACS</w:t>
      </w:r>
      <w:r>
        <w:rPr>
          <w:rFonts w:asciiTheme="majorHAnsi" w:hAnsiTheme="majorHAnsi" w:cstheme="majorHAnsi"/>
        </w:rPr>
        <w:t xml:space="preserve">: </w:t>
      </w:r>
      <w:r w:rsidRPr="00CD627E">
        <w:rPr>
          <w:rFonts w:asciiTheme="majorHAnsi" w:eastAsiaTheme="minorEastAsia" w:hAnsiTheme="majorHAnsi" w:cstheme="majorHAnsi"/>
        </w:rPr>
        <w:t>It is supported to use “should” instead of “shall” because this paragraph is vague and difficult to implement. Every administration may establish standards with an acceptable risk which the administration considers reasonable. Hence the wording “equivalent level of safety” practically would be difficult to comply with.</w:t>
      </w:r>
    </w:p>
    <w:p w:rsidR="00085895" w:rsidRDefault="00085895" w:rsidP="00CD627E">
      <w:pPr>
        <w:pBdr>
          <w:bottom w:val="single" w:sz="6" w:space="1" w:color="auto"/>
        </w:pBdr>
        <w:rPr>
          <w:rFonts w:asciiTheme="majorHAnsi" w:eastAsiaTheme="minorEastAsia" w:hAnsiTheme="majorHAnsi" w:cstheme="majorHAnsi"/>
        </w:rPr>
      </w:pPr>
    </w:p>
    <w:p w:rsidR="00085895" w:rsidRPr="00CD627E" w:rsidRDefault="00085895" w:rsidP="00CD627E">
      <w:pPr>
        <w:pBdr>
          <w:bottom w:val="single" w:sz="6" w:space="1" w:color="auto"/>
        </w:pBdr>
        <w:rPr>
          <w:rFonts w:asciiTheme="majorHAnsi" w:eastAsiaTheme="minorEastAsia" w:hAnsiTheme="majorHAnsi" w:cstheme="majorHAnsi"/>
        </w:rPr>
      </w:pPr>
      <w:r w:rsidRPr="00085895">
        <w:rPr>
          <w:rFonts w:asciiTheme="majorHAnsi" w:eastAsiaTheme="minorEastAsia" w:hAnsiTheme="majorHAnsi" w:cstheme="majorHAnsi"/>
          <w:color w:val="0070C0"/>
        </w:rPr>
        <w:t>US</w:t>
      </w:r>
      <w:r>
        <w:rPr>
          <w:rFonts w:asciiTheme="majorHAnsi" w:eastAsiaTheme="minorEastAsia" w:hAnsiTheme="majorHAnsi" w:cstheme="majorHAnsi"/>
        </w:rPr>
        <w:t xml:space="preserve">: </w:t>
      </w:r>
      <w:r>
        <w:rPr>
          <w:rFonts w:asciiTheme="majorHAnsi" w:eastAsiaTheme="minorEastAsia" w:hAnsiTheme="majorHAnsi" w:cstheme="majorHAnsi"/>
          <w:kern w:val="0"/>
        </w:rPr>
        <w:t>We are not sure that this paragraph is appropriate (it does not seem to be SOLAS practice to include recommendations of this type for non-mandatory vessels).</w:t>
      </w:r>
    </w:p>
    <w:p w:rsidR="00FE79A7" w:rsidRPr="00157442" w:rsidRDefault="00FE79A7" w:rsidP="00157442">
      <w:pPr>
        <w:pBdr>
          <w:bottom w:val="single" w:sz="6" w:space="1" w:color="auto"/>
        </w:pBdr>
        <w:rPr>
          <w:rFonts w:asciiTheme="majorHAnsi" w:hAnsiTheme="majorHAnsi" w:cstheme="majorHAnsi"/>
        </w:rPr>
      </w:pPr>
    </w:p>
    <w:p w:rsidR="00157442" w:rsidRPr="00FC63BA" w:rsidRDefault="00E0479C" w:rsidP="006B3380">
      <w:pPr>
        <w:pBdr>
          <w:bottom w:val="single" w:sz="6" w:space="1" w:color="auto"/>
        </w:pBdr>
        <w:rPr>
          <w:rFonts w:asciiTheme="majorHAnsi" w:hAnsiTheme="majorHAnsi" w:cstheme="majorHAnsi"/>
        </w:rPr>
      </w:pPr>
      <w:r w:rsidRPr="00E0479C">
        <w:rPr>
          <w:rFonts w:asciiTheme="majorHAnsi" w:hAnsiTheme="majorHAnsi" w:cstheme="majorHAnsi"/>
          <w:color w:val="C00000"/>
        </w:rPr>
        <w:t>Coordinators remarks</w:t>
      </w:r>
      <w:r>
        <w:rPr>
          <w:rFonts w:asciiTheme="majorHAnsi" w:hAnsiTheme="majorHAnsi" w:cstheme="majorHAnsi"/>
        </w:rPr>
        <w:t xml:space="preserve">: Opinions are </w:t>
      </w:r>
      <w:proofErr w:type="spellStart"/>
      <w:r>
        <w:rPr>
          <w:rFonts w:asciiTheme="majorHAnsi" w:hAnsiTheme="majorHAnsi" w:cstheme="majorHAnsi"/>
        </w:rPr>
        <w:t>devided</w:t>
      </w:r>
      <w:proofErr w:type="spellEnd"/>
      <w:r>
        <w:rPr>
          <w:rFonts w:asciiTheme="majorHAnsi" w:hAnsiTheme="majorHAnsi" w:cstheme="majorHAnsi"/>
        </w:rPr>
        <w:t xml:space="preserve"> on the use of shall or should. Accordingly the two options remain in square brackets.  </w:t>
      </w:r>
    </w:p>
    <w:p w:rsidR="00701983" w:rsidRDefault="00701983" w:rsidP="00A36A80">
      <w:pPr>
        <w:pBdr>
          <w:bottom w:val="single" w:sz="6" w:space="1" w:color="auto"/>
        </w:pBdr>
        <w:rPr>
          <w:rFonts w:asciiTheme="majorHAnsi" w:hAnsiTheme="majorHAnsi" w:cstheme="majorHAnsi"/>
        </w:rPr>
      </w:pPr>
    </w:p>
    <w:p w:rsidR="00701983" w:rsidRDefault="00701983" w:rsidP="00A36A80">
      <w:pPr>
        <w:pBdr>
          <w:bottom w:val="single" w:sz="6" w:space="1" w:color="auto"/>
        </w:pBdr>
        <w:rPr>
          <w:rFonts w:asciiTheme="majorHAnsi" w:hAnsiTheme="majorHAnsi" w:cstheme="majorHAnsi"/>
        </w:rPr>
      </w:pPr>
    </w:p>
    <w:p w:rsidR="000849A7" w:rsidRPr="00122FB1" w:rsidRDefault="000849A7" w:rsidP="00A36A80">
      <w:pPr>
        <w:pBdr>
          <w:bottom w:val="single" w:sz="6" w:space="1" w:color="auto"/>
        </w:pBdr>
        <w:rPr>
          <w:rFonts w:asciiTheme="majorHAnsi" w:hAnsiTheme="majorHAnsi" w:cstheme="majorHAnsi"/>
        </w:rPr>
      </w:pPr>
    </w:p>
    <w:p w:rsidR="00A36A80" w:rsidRPr="00122FB1" w:rsidRDefault="00A36A80" w:rsidP="00A36A80">
      <w:pPr>
        <w:rPr>
          <w:rFonts w:asciiTheme="majorHAnsi" w:hAnsiTheme="majorHAnsi" w:cstheme="majorHAnsi"/>
        </w:rPr>
      </w:pPr>
    </w:p>
    <w:p w:rsidR="00A36A80" w:rsidRPr="00122FB1" w:rsidRDefault="00A36A80" w:rsidP="00A36A80">
      <w:pPr>
        <w:ind w:left="720" w:hanging="720"/>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rPr>
        <w:tab/>
        <w:t xml:space="preserve">Refer to the Guidance on shipboard towing and mooring equipment, MSC.1/Circ.1175) </w:t>
      </w:r>
      <w:r w:rsidRPr="00122FB1">
        <w:rPr>
          <w:rFonts w:asciiTheme="majorHAnsi" w:eastAsiaTheme="minorEastAsia" w:hAnsiTheme="majorHAnsi" w:cstheme="majorHAnsi"/>
          <w:kern w:val="0"/>
        </w:rPr>
        <w:t>for ships constructed on or after 1 January 2007 and before [date of entry into force] and MSC.1/Circ.1175/rev.1 for the ships constructed on or after [date of entry into force</w:t>
      </w:r>
      <w:r w:rsidRPr="00122FB1">
        <w:rPr>
          <w:rFonts w:asciiTheme="majorHAnsi" w:hAnsiTheme="majorHAnsi" w:cstheme="majorHAnsi"/>
        </w:rPr>
        <w:t>]).</w:t>
      </w:r>
    </w:p>
    <w:p w:rsidR="00A36A80" w:rsidRPr="00122FB1" w:rsidRDefault="00A36A80" w:rsidP="00A36A80">
      <w:pPr>
        <w:ind w:left="720" w:hanging="720"/>
        <w:rPr>
          <w:rFonts w:asciiTheme="majorHAnsi" w:hAnsiTheme="majorHAnsi" w:cstheme="majorHAnsi"/>
        </w:rPr>
      </w:pPr>
    </w:p>
    <w:p w:rsidR="00A36A80" w:rsidRPr="00122FB1" w:rsidRDefault="00A36A80" w:rsidP="00A36A80">
      <w:pPr>
        <w:ind w:left="720" w:hanging="720"/>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rPr>
        <w:tab/>
        <w:t>Refer to the Guidelines on the design of safe mooring arrangements (MSC.1/Circ</w:t>
      </w:r>
      <w:proofErr w:type="gramStart"/>
      <w:r w:rsidRPr="00122FB1">
        <w:rPr>
          <w:rFonts w:asciiTheme="majorHAnsi" w:hAnsiTheme="majorHAnsi" w:cstheme="majorHAnsi"/>
        </w:rPr>
        <w:t>.[</w:t>
      </w:r>
      <w:proofErr w:type="gramEnd"/>
      <w:r w:rsidRPr="00122FB1">
        <w:rPr>
          <w:rFonts w:asciiTheme="majorHAnsi" w:hAnsiTheme="majorHAnsi" w:cstheme="majorHAnsi"/>
        </w:rPr>
        <w:t>…])."</w:t>
      </w:r>
    </w:p>
    <w:p w:rsidR="002B4F17" w:rsidRDefault="002B4F17"/>
    <w:sectPr w:rsidR="002B4F17" w:rsidSect="00B27347">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radeGothic-LightOblique">
    <w:altName w:val="Cambria"/>
    <w:panose1 w:val="00000000000000000000"/>
    <w:charset w:val="00"/>
    <w:family w:val="swiss"/>
    <w:notTrueType/>
    <w:pitch w:val="default"/>
    <w:sig w:usb0="00000003" w:usb1="00000000" w:usb2="00000000" w:usb3="00000000" w:csb0="00000001" w:csb1="00000000"/>
  </w:font>
  <w:font w:name="TradeGothic-BoldOblique">
    <w:altName w:val="Cambria"/>
    <w:panose1 w:val="00000000000000000000"/>
    <w:charset w:val="00"/>
    <w:family w:val="swiss"/>
    <w:notTrueType/>
    <w:pitch w:val="default"/>
    <w:sig w:usb0="00000003" w:usb1="00000000" w:usb2="00000000" w:usb3="00000000" w:csb0="00000001" w:csb1="00000000"/>
  </w:font>
  <w:font w:name="TradeGothic-Oblique">
    <w:altName w:val="Cambria"/>
    <w:panose1 w:val="00000000000000000000"/>
    <w:charset w:val="00"/>
    <w:family w:val="swiss"/>
    <w:notTrueType/>
    <w:pitch w:val="default"/>
    <w:sig w:usb0="00000003" w:usb1="00000000" w:usb2="00000000" w:usb3="00000000" w:csb0="00000001" w:csb1="00000000"/>
  </w:font>
  <w:font w:name="TimesTen-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A0EC0"/>
    <w:multiLevelType w:val="multilevel"/>
    <w:tmpl w:val="05226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80"/>
    <w:rsid w:val="00004C4D"/>
    <w:rsid w:val="000849A7"/>
    <w:rsid w:val="00085895"/>
    <w:rsid w:val="00157442"/>
    <w:rsid w:val="00166772"/>
    <w:rsid w:val="00176141"/>
    <w:rsid w:val="00195E69"/>
    <w:rsid w:val="00207A5D"/>
    <w:rsid w:val="00242EA2"/>
    <w:rsid w:val="002B4F17"/>
    <w:rsid w:val="002C2731"/>
    <w:rsid w:val="002D4A1C"/>
    <w:rsid w:val="002F7579"/>
    <w:rsid w:val="003915A5"/>
    <w:rsid w:val="003F3D2B"/>
    <w:rsid w:val="005027CE"/>
    <w:rsid w:val="005131FD"/>
    <w:rsid w:val="00534B86"/>
    <w:rsid w:val="006B3380"/>
    <w:rsid w:val="006D514C"/>
    <w:rsid w:val="00701983"/>
    <w:rsid w:val="00705BB8"/>
    <w:rsid w:val="007D068A"/>
    <w:rsid w:val="007D7CBC"/>
    <w:rsid w:val="0080356C"/>
    <w:rsid w:val="00920727"/>
    <w:rsid w:val="0098085B"/>
    <w:rsid w:val="009D00AB"/>
    <w:rsid w:val="009E7371"/>
    <w:rsid w:val="00A36A80"/>
    <w:rsid w:val="00A423DD"/>
    <w:rsid w:val="00B27347"/>
    <w:rsid w:val="00B42311"/>
    <w:rsid w:val="00B50535"/>
    <w:rsid w:val="00BB201D"/>
    <w:rsid w:val="00BD5A33"/>
    <w:rsid w:val="00CD627E"/>
    <w:rsid w:val="00D61DEE"/>
    <w:rsid w:val="00E0479C"/>
    <w:rsid w:val="00F418F9"/>
    <w:rsid w:val="00FE79A7"/>
    <w:rsid w:val="00FF67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80"/>
    <w:pPr>
      <w:spacing w:line="240" w:lineRule="auto"/>
      <w:jc w:val="both"/>
    </w:pPr>
    <w:rPr>
      <w:rFonts w:ascii="Arial" w:eastAsia="MS Mincho" w:hAnsi="Arial" w:cstheme="minorBidi"/>
      <w:kern w:val="2"/>
      <w:lang w:val="en-US" w:eastAsia="ja-JP"/>
    </w:rPr>
  </w:style>
  <w:style w:type="paragraph" w:styleId="Heading1">
    <w:name w:val="heading 1"/>
    <w:basedOn w:val="Normal"/>
    <w:next w:val="Normal"/>
    <w:link w:val="Heading1Char"/>
    <w:uiPriority w:val="9"/>
    <w:qFormat/>
    <w:rsid w:val="00A36A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80"/>
    <w:rPr>
      <w:rFonts w:asciiTheme="majorHAnsi" w:eastAsiaTheme="majorEastAsia" w:hAnsiTheme="majorHAnsi" w:cstheme="majorBidi"/>
      <w:b/>
      <w:bCs/>
      <w:color w:val="365F91" w:themeColor="accent1" w:themeShade="BF"/>
      <w:kern w:val="2"/>
      <w:sz w:val="28"/>
      <w:szCs w:val="28"/>
      <w:lang w:val="en-US" w:eastAsia="ja-JP"/>
    </w:rPr>
  </w:style>
  <w:style w:type="paragraph" w:styleId="ListParagraph">
    <w:name w:val="List Paragraph"/>
    <w:basedOn w:val="Normal"/>
    <w:uiPriority w:val="34"/>
    <w:qFormat/>
    <w:rsid w:val="00242EA2"/>
    <w:pPr>
      <w:spacing w:line="276" w:lineRule="auto"/>
      <w:ind w:left="720"/>
      <w:contextualSpacing/>
      <w:jc w:val="left"/>
    </w:pPr>
    <w:rPr>
      <w:rFonts w:ascii="Times New Roman" w:eastAsiaTheme="minorEastAsia" w:hAnsi="Times New Roman" w:cs="Times New Roman"/>
      <w:kern w:val="0"/>
      <w:lang w:val="da-DK"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80"/>
    <w:pPr>
      <w:spacing w:line="240" w:lineRule="auto"/>
      <w:jc w:val="both"/>
    </w:pPr>
    <w:rPr>
      <w:rFonts w:ascii="Arial" w:eastAsia="MS Mincho" w:hAnsi="Arial" w:cstheme="minorBidi"/>
      <w:kern w:val="2"/>
      <w:lang w:val="en-US" w:eastAsia="ja-JP"/>
    </w:rPr>
  </w:style>
  <w:style w:type="paragraph" w:styleId="Heading1">
    <w:name w:val="heading 1"/>
    <w:basedOn w:val="Normal"/>
    <w:next w:val="Normal"/>
    <w:link w:val="Heading1Char"/>
    <w:uiPriority w:val="9"/>
    <w:qFormat/>
    <w:rsid w:val="00A36A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80"/>
    <w:rPr>
      <w:rFonts w:asciiTheme="majorHAnsi" w:eastAsiaTheme="majorEastAsia" w:hAnsiTheme="majorHAnsi" w:cstheme="majorBidi"/>
      <w:b/>
      <w:bCs/>
      <w:color w:val="365F91" w:themeColor="accent1" w:themeShade="BF"/>
      <w:kern w:val="2"/>
      <w:sz w:val="28"/>
      <w:szCs w:val="28"/>
      <w:lang w:val="en-US" w:eastAsia="ja-JP"/>
    </w:rPr>
  </w:style>
  <w:style w:type="paragraph" w:styleId="ListParagraph">
    <w:name w:val="List Paragraph"/>
    <w:basedOn w:val="Normal"/>
    <w:uiPriority w:val="34"/>
    <w:qFormat/>
    <w:rsid w:val="00242EA2"/>
    <w:pPr>
      <w:spacing w:line="276" w:lineRule="auto"/>
      <w:ind w:left="720"/>
      <w:contextualSpacing/>
      <w:jc w:val="left"/>
    </w:pPr>
    <w:rPr>
      <w:rFonts w:ascii="Times New Roman" w:eastAsiaTheme="minorEastAsia" w:hAnsi="Times New Roman" w:cs="Times New Roman"/>
      <w:kern w:val="0"/>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8422">
      <w:bodyDiv w:val="1"/>
      <w:marLeft w:val="0"/>
      <w:marRight w:val="0"/>
      <w:marTop w:val="0"/>
      <w:marBottom w:val="0"/>
      <w:divBdr>
        <w:top w:val="none" w:sz="0" w:space="0" w:color="auto"/>
        <w:left w:val="none" w:sz="0" w:space="0" w:color="auto"/>
        <w:bottom w:val="none" w:sz="0" w:space="0" w:color="auto"/>
        <w:right w:val="none" w:sz="0" w:space="0" w:color="auto"/>
      </w:divBdr>
    </w:div>
    <w:div w:id="92551543">
      <w:bodyDiv w:val="1"/>
      <w:marLeft w:val="0"/>
      <w:marRight w:val="0"/>
      <w:marTop w:val="0"/>
      <w:marBottom w:val="0"/>
      <w:divBdr>
        <w:top w:val="none" w:sz="0" w:space="0" w:color="auto"/>
        <w:left w:val="none" w:sz="0" w:space="0" w:color="auto"/>
        <w:bottom w:val="none" w:sz="0" w:space="0" w:color="auto"/>
        <w:right w:val="none" w:sz="0" w:space="0" w:color="auto"/>
      </w:divBdr>
    </w:div>
    <w:div w:id="145635941">
      <w:bodyDiv w:val="1"/>
      <w:marLeft w:val="0"/>
      <w:marRight w:val="0"/>
      <w:marTop w:val="0"/>
      <w:marBottom w:val="0"/>
      <w:divBdr>
        <w:top w:val="none" w:sz="0" w:space="0" w:color="auto"/>
        <w:left w:val="none" w:sz="0" w:space="0" w:color="auto"/>
        <w:bottom w:val="none" w:sz="0" w:space="0" w:color="auto"/>
        <w:right w:val="none" w:sz="0" w:space="0" w:color="auto"/>
      </w:divBdr>
    </w:div>
    <w:div w:id="207113019">
      <w:bodyDiv w:val="1"/>
      <w:marLeft w:val="0"/>
      <w:marRight w:val="0"/>
      <w:marTop w:val="0"/>
      <w:marBottom w:val="0"/>
      <w:divBdr>
        <w:top w:val="none" w:sz="0" w:space="0" w:color="auto"/>
        <w:left w:val="none" w:sz="0" w:space="0" w:color="auto"/>
        <w:bottom w:val="none" w:sz="0" w:space="0" w:color="auto"/>
        <w:right w:val="none" w:sz="0" w:space="0" w:color="auto"/>
      </w:divBdr>
    </w:div>
    <w:div w:id="246115218">
      <w:bodyDiv w:val="1"/>
      <w:marLeft w:val="0"/>
      <w:marRight w:val="0"/>
      <w:marTop w:val="0"/>
      <w:marBottom w:val="0"/>
      <w:divBdr>
        <w:top w:val="none" w:sz="0" w:space="0" w:color="auto"/>
        <w:left w:val="none" w:sz="0" w:space="0" w:color="auto"/>
        <w:bottom w:val="none" w:sz="0" w:space="0" w:color="auto"/>
        <w:right w:val="none" w:sz="0" w:space="0" w:color="auto"/>
      </w:divBdr>
    </w:div>
    <w:div w:id="257763364">
      <w:bodyDiv w:val="1"/>
      <w:marLeft w:val="0"/>
      <w:marRight w:val="0"/>
      <w:marTop w:val="0"/>
      <w:marBottom w:val="0"/>
      <w:divBdr>
        <w:top w:val="none" w:sz="0" w:space="0" w:color="auto"/>
        <w:left w:val="none" w:sz="0" w:space="0" w:color="auto"/>
        <w:bottom w:val="none" w:sz="0" w:space="0" w:color="auto"/>
        <w:right w:val="none" w:sz="0" w:space="0" w:color="auto"/>
      </w:divBdr>
    </w:div>
    <w:div w:id="304553006">
      <w:bodyDiv w:val="1"/>
      <w:marLeft w:val="0"/>
      <w:marRight w:val="0"/>
      <w:marTop w:val="0"/>
      <w:marBottom w:val="0"/>
      <w:divBdr>
        <w:top w:val="none" w:sz="0" w:space="0" w:color="auto"/>
        <w:left w:val="none" w:sz="0" w:space="0" w:color="auto"/>
        <w:bottom w:val="none" w:sz="0" w:space="0" w:color="auto"/>
        <w:right w:val="none" w:sz="0" w:space="0" w:color="auto"/>
      </w:divBdr>
    </w:div>
    <w:div w:id="388457692">
      <w:bodyDiv w:val="1"/>
      <w:marLeft w:val="0"/>
      <w:marRight w:val="0"/>
      <w:marTop w:val="0"/>
      <w:marBottom w:val="0"/>
      <w:divBdr>
        <w:top w:val="none" w:sz="0" w:space="0" w:color="auto"/>
        <w:left w:val="none" w:sz="0" w:space="0" w:color="auto"/>
        <w:bottom w:val="none" w:sz="0" w:space="0" w:color="auto"/>
        <w:right w:val="none" w:sz="0" w:space="0" w:color="auto"/>
      </w:divBdr>
    </w:div>
    <w:div w:id="407843955">
      <w:bodyDiv w:val="1"/>
      <w:marLeft w:val="0"/>
      <w:marRight w:val="0"/>
      <w:marTop w:val="0"/>
      <w:marBottom w:val="0"/>
      <w:divBdr>
        <w:top w:val="none" w:sz="0" w:space="0" w:color="auto"/>
        <w:left w:val="none" w:sz="0" w:space="0" w:color="auto"/>
        <w:bottom w:val="none" w:sz="0" w:space="0" w:color="auto"/>
        <w:right w:val="none" w:sz="0" w:space="0" w:color="auto"/>
      </w:divBdr>
    </w:div>
    <w:div w:id="434982483">
      <w:bodyDiv w:val="1"/>
      <w:marLeft w:val="0"/>
      <w:marRight w:val="0"/>
      <w:marTop w:val="0"/>
      <w:marBottom w:val="0"/>
      <w:divBdr>
        <w:top w:val="none" w:sz="0" w:space="0" w:color="auto"/>
        <w:left w:val="none" w:sz="0" w:space="0" w:color="auto"/>
        <w:bottom w:val="none" w:sz="0" w:space="0" w:color="auto"/>
        <w:right w:val="none" w:sz="0" w:space="0" w:color="auto"/>
      </w:divBdr>
    </w:div>
    <w:div w:id="486365990">
      <w:bodyDiv w:val="1"/>
      <w:marLeft w:val="0"/>
      <w:marRight w:val="0"/>
      <w:marTop w:val="0"/>
      <w:marBottom w:val="0"/>
      <w:divBdr>
        <w:top w:val="none" w:sz="0" w:space="0" w:color="auto"/>
        <w:left w:val="none" w:sz="0" w:space="0" w:color="auto"/>
        <w:bottom w:val="none" w:sz="0" w:space="0" w:color="auto"/>
        <w:right w:val="none" w:sz="0" w:space="0" w:color="auto"/>
      </w:divBdr>
    </w:div>
    <w:div w:id="522860162">
      <w:bodyDiv w:val="1"/>
      <w:marLeft w:val="0"/>
      <w:marRight w:val="0"/>
      <w:marTop w:val="0"/>
      <w:marBottom w:val="0"/>
      <w:divBdr>
        <w:top w:val="none" w:sz="0" w:space="0" w:color="auto"/>
        <w:left w:val="none" w:sz="0" w:space="0" w:color="auto"/>
        <w:bottom w:val="none" w:sz="0" w:space="0" w:color="auto"/>
        <w:right w:val="none" w:sz="0" w:space="0" w:color="auto"/>
      </w:divBdr>
    </w:div>
    <w:div w:id="536820168">
      <w:bodyDiv w:val="1"/>
      <w:marLeft w:val="0"/>
      <w:marRight w:val="0"/>
      <w:marTop w:val="0"/>
      <w:marBottom w:val="0"/>
      <w:divBdr>
        <w:top w:val="none" w:sz="0" w:space="0" w:color="auto"/>
        <w:left w:val="none" w:sz="0" w:space="0" w:color="auto"/>
        <w:bottom w:val="none" w:sz="0" w:space="0" w:color="auto"/>
        <w:right w:val="none" w:sz="0" w:space="0" w:color="auto"/>
      </w:divBdr>
    </w:div>
    <w:div w:id="563100222">
      <w:bodyDiv w:val="1"/>
      <w:marLeft w:val="0"/>
      <w:marRight w:val="0"/>
      <w:marTop w:val="0"/>
      <w:marBottom w:val="0"/>
      <w:divBdr>
        <w:top w:val="none" w:sz="0" w:space="0" w:color="auto"/>
        <w:left w:val="none" w:sz="0" w:space="0" w:color="auto"/>
        <w:bottom w:val="none" w:sz="0" w:space="0" w:color="auto"/>
        <w:right w:val="none" w:sz="0" w:space="0" w:color="auto"/>
      </w:divBdr>
    </w:div>
    <w:div w:id="585264693">
      <w:bodyDiv w:val="1"/>
      <w:marLeft w:val="0"/>
      <w:marRight w:val="0"/>
      <w:marTop w:val="0"/>
      <w:marBottom w:val="0"/>
      <w:divBdr>
        <w:top w:val="none" w:sz="0" w:space="0" w:color="auto"/>
        <w:left w:val="none" w:sz="0" w:space="0" w:color="auto"/>
        <w:bottom w:val="none" w:sz="0" w:space="0" w:color="auto"/>
        <w:right w:val="none" w:sz="0" w:space="0" w:color="auto"/>
      </w:divBdr>
    </w:div>
    <w:div w:id="704719668">
      <w:bodyDiv w:val="1"/>
      <w:marLeft w:val="0"/>
      <w:marRight w:val="0"/>
      <w:marTop w:val="0"/>
      <w:marBottom w:val="0"/>
      <w:divBdr>
        <w:top w:val="none" w:sz="0" w:space="0" w:color="auto"/>
        <w:left w:val="none" w:sz="0" w:space="0" w:color="auto"/>
        <w:bottom w:val="none" w:sz="0" w:space="0" w:color="auto"/>
        <w:right w:val="none" w:sz="0" w:space="0" w:color="auto"/>
      </w:divBdr>
    </w:div>
    <w:div w:id="766776910">
      <w:bodyDiv w:val="1"/>
      <w:marLeft w:val="0"/>
      <w:marRight w:val="0"/>
      <w:marTop w:val="0"/>
      <w:marBottom w:val="0"/>
      <w:divBdr>
        <w:top w:val="none" w:sz="0" w:space="0" w:color="auto"/>
        <w:left w:val="none" w:sz="0" w:space="0" w:color="auto"/>
        <w:bottom w:val="none" w:sz="0" w:space="0" w:color="auto"/>
        <w:right w:val="none" w:sz="0" w:space="0" w:color="auto"/>
      </w:divBdr>
    </w:div>
    <w:div w:id="801188580">
      <w:bodyDiv w:val="1"/>
      <w:marLeft w:val="0"/>
      <w:marRight w:val="0"/>
      <w:marTop w:val="0"/>
      <w:marBottom w:val="0"/>
      <w:divBdr>
        <w:top w:val="none" w:sz="0" w:space="0" w:color="auto"/>
        <w:left w:val="none" w:sz="0" w:space="0" w:color="auto"/>
        <w:bottom w:val="none" w:sz="0" w:space="0" w:color="auto"/>
        <w:right w:val="none" w:sz="0" w:space="0" w:color="auto"/>
      </w:divBdr>
    </w:div>
    <w:div w:id="888539463">
      <w:bodyDiv w:val="1"/>
      <w:marLeft w:val="0"/>
      <w:marRight w:val="0"/>
      <w:marTop w:val="0"/>
      <w:marBottom w:val="0"/>
      <w:divBdr>
        <w:top w:val="none" w:sz="0" w:space="0" w:color="auto"/>
        <w:left w:val="none" w:sz="0" w:space="0" w:color="auto"/>
        <w:bottom w:val="none" w:sz="0" w:space="0" w:color="auto"/>
        <w:right w:val="none" w:sz="0" w:space="0" w:color="auto"/>
      </w:divBdr>
    </w:div>
    <w:div w:id="978387319">
      <w:bodyDiv w:val="1"/>
      <w:marLeft w:val="0"/>
      <w:marRight w:val="0"/>
      <w:marTop w:val="0"/>
      <w:marBottom w:val="0"/>
      <w:divBdr>
        <w:top w:val="none" w:sz="0" w:space="0" w:color="auto"/>
        <w:left w:val="none" w:sz="0" w:space="0" w:color="auto"/>
        <w:bottom w:val="none" w:sz="0" w:space="0" w:color="auto"/>
        <w:right w:val="none" w:sz="0" w:space="0" w:color="auto"/>
      </w:divBdr>
    </w:div>
    <w:div w:id="985746462">
      <w:bodyDiv w:val="1"/>
      <w:marLeft w:val="0"/>
      <w:marRight w:val="0"/>
      <w:marTop w:val="0"/>
      <w:marBottom w:val="0"/>
      <w:divBdr>
        <w:top w:val="none" w:sz="0" w:space="0" w:color="auto"/>
        <w:left w:val="none" w:sz="0" w:space="0" w:color="auto"/>
        <w:bottom w:val="none" w:sz="0" w:space="0" w:color="auto"/>
        <w:right w:val="none" w:sz="0" w:space="0" w:color="auto"/>
      </w:divBdr>
    </w:div>
    <w:div w:id="992178810">
      <w:bodyDiv w:val="1"/>
      <w:marLeft w:val="0"/>
      <w:marRight w:val="0"/>
      <w:marTop w:val="0"/>
      <w:marBottom w:val="0"/>
      <w:divBdr>
        <w:top w:val="none" w:sz="0" w:space="0" w:color="auto"/>
        <w:left w:val="none" w:sz="0" w:space="0" w:color="auto"/>
        <w:bottom w:val="none" w:sz="0" w:space="0" w:color="auto"/>
        <w:right w:val="none" w:sz="0" w:space="0" w:color="auto"/>
      </w:divBdr>
    </w:div>
    <w:div w:id="993264625">
      <w:bodyDiv w:val="1"/>
      <w:marLeft w:val="0"/>
      <w:marRight w:val="0"/>
      <w:marTop w:val="0"/>
      <w:marBottom w:val="0"/>
      <w:divBdr>
        <w:top w:val="none" w:sz="0" w:space="0" w:color="auto"/>
        <w:left w:val="none" w:sz="0" w:space="0" w:color="auto"/>
        <w:bottom w:val="none" w:sz="0" w:space="0" w:color="auto"/>
        <w:right w:val="none" w:sz="0" w:space="0" w:color="auto"/>
      </w:divBdr>
    </w:div>
    <w:div w:id="1000308479">
      <w:bodyDiv w:val="1"/>
      <w:marLeft w:val="0"/>
      <w:marRight w:val="0"/>
      <w:marTop w:val="0"/>
      <w:marBottom w:val="0"/>
      <w:divBdr>
        <w:top w:val="none" w:sz="0" w:space="0" w:color="auto"/>
        <w:left w:val="none" w:sz="0" w:space="0" w:color="auto"/>
        <w:bottom w:val="none" w:sz="0" w:space="0" w:color="auto"/>
        <w:right w:val="none" w:sz="0" w:space="0" w:color="auto"/>
      </w:divBdr>
    </w:div>
    <w:div w:id="1067875923">
      <w:bodyDiv w:val="1"/>
      <w:marLeft w:val="0"/>
      <w:marRight w:val="0"/>
      <w:marTop w:val="0"/>
      <w:marBottom w:val="0"/>
      <w:divBdr>
        <w:top w:val="none" w:sz="0" w:space="0" w:color="auto"/>
        <w:left w:val="none" w:sz="0" w:space="0" w:color="auto"/>
        <w:bottom w:val="none" w:sz="0" w:space="0" w:color="auto"/>
        <w:right w:val="none" w:sz="0" w:space="0" w:color="auto"/>
      </w:divBdr>
    </w:div>
    <w:div w:id="1097403601">
      <w:bodyDiv w:val="1"/>
      <w:marLeft w:val="0"/>
      <w:marRight w:val="0"/>
      <w:marTop w:val="0"/>
      <w:marBottom w:val="0"/>
      <w:divBdr>
        <w:top w:val="none" w:sz="0" w:space="0" w:color="auto"/>
        <w:left w:val="none" w:sz="0" w:space="0" w:color="auto"/>
        <w:bottom w:val="none" w:sz="0" w:space="0" w:color="auto"/>
        <w:right w:val="none" w:sz="0" w:space="0" w:color="auto"/>
      </w:divBdr>
    </w:div>
    <w:div w:id="1120763287">
      <w:bodyDiv w:val="1"/>
      <w:marLeft w:val="0"/>
      <w:marRight w:val="0"/>
      <w:marTop w:val="0"/>
      <w:marBottom w:val="0"/>
      <w:divBdr>
        <w:top w:val="none" w:sz="0" w:space="0" w:color="auto"/>
        <w:left w:val="none" w:sz="0" w:space="0" w:color="auto"/>
        <w:bottom w:val="none" w:sz="0" w:space="0" w:color="auto"/>
        <w:right w:val="none" w:sz="0" w:space="0" w:color="auto"/>
      </w:divBdr>
    </w:div>
    <w:div w:id="1125081164">
      <w:bodyDiv w:val="1"/>
      <w:marLeft w:val="0"/>
      <w:marRight w:val="0"/>
      <w:marTop w:val="0"/>
      <w:marBottom w:val="0"/>
      <w:divBdr>
        <w:top w:val="none" w:sz="0" w:space="0" w:color="auto"/>
        <w:left w:val="none" w:sz="0" w:space="0" w:color="auto"/>
        <w:bottom w:val="none" w:sz="0" w:space="0" w:color="auto"/>
        <w:right w:val="none" w:sz="0" w:space="0" w:color="auto"/>
      </w:divBdr>
    </w:div>
    <w:div w:id="1261110676">
      <w:bodyDiv w:val="1"/>
      <w:marLeft w:val="0"/>
      <w:marRight w:val="0"/>
      <w:marTop w:val="0"/>
      <w:marBottom w:val="0"/>
      <w:divBdr>
        <w:top w:val="none" w:sz="0" w:space="0" w:color="auto"/>
        <w:left w:val="none" w:sz="0" w:space="0" w:color="auto"/>
        <w:bottom w:val="none" w:sz="0" w:space="0" w:color="auto"/>
        <w:right w:val="none" w:sz="0" w:space="0" w:color="auto"/>
      </w:divBdr>
    </w:div>
    <w:div w:id="1314135880">
      <w:bodyDiv w:val="1"/>
      <w:marLeft w:val="0"/>
      <w:marRight w:val="0"/>
      <w:marTop w:val="0"/>
      <w:marBottom w:val="0"/>
      <w:divBdr>
        <w:top w:val="none" w:sz="0" w:space="0" w:color="auto"/>
        <w:left w:val="none" w:sz="0" w:space="0" w:color="auto"/>
        <w:bottom w:val="none" w:sz="0" w:space="0" w:color="auto"/>
        <w:right w:val="none" w:sz="0" w:space="0" w:color="auto"/>
      </w:divBdr>
    </w:div>
    <w:div w:id="1480995074">
      <w:bodyDiv w:val="1"/>
      <w:marLeft w:val="0"/>
      <w:marRight w:val="0"/>
      <w:marTop w:val="0"/>
      <w:marBottom w:val="0"/>
      <w:divBdr>
        <w:top w:val="none" w:sz="0" w:space="0" w:color="auto"/>
        <w:left w:val="none" w:sz="0" w:space="0" w:color="auto"/>
        <w:bottom w:val="none" w:sz="0" w:space="0" w:color="auto"/>
        <w:right w:val="none" w:sz="0" w:space="0" w:color="auto"/>
      </w:divBdr>
    </w:div>
    <w:div w:id="1492715830">
      <w:bodyDiv w:val="1"/>
      <w:marLeft w:val="0"/>
      <w:marRight w:val="0"/>
      <w:marTop w:val="0"/>
      <w:marBottom w:val="0"/>
      <w:divBdr>
        <w:top w:val="none" w:sz="0" w:space="0" w:color="auto"/>
        <w:left w:val="none" w:sz="0" w:space="0" w:color="auto"/>
        <w:bottom w:val="none" w:sz="0" w:space="0" w:color="auto"/>
        <w:right w:val="none" w:sz="0" w:space="0" w:color="auto"/>
      </w:divBdr>
    </w:div>
    <w:div w:id="1526288439">
      <w:bodyDiv w:val="1"/>
      <w:marLeft w:val="0"/>
      <w:marRight w:val="0"/>
      <w:marTop w:val="0"/>
      <w:marBottom w:val="0"/>
      <w:divBdr>
        <w:top w:val="none" w:sz="0" w:space="0" w:color="auto"/>
        <w:left w:val="none" w:sz="0" w:space="0" w:color="auto"/>
        <w:bottom w:val="none" w:sz="0" w:space="0" w:color="auto"/>
        <w:right w:val="none" w:sz="0" w:space="0" w:color="auto"/>
      </w:divBdr>
    </w:div>
    <w:div w:id="1566572947">
      <w:bodyDiv w:val="1"/>
      <w:marLeft w:val="0"/>
      <w:marRight w:val="0"/>
      <w:marTop w:val="0"/>
      <w:marBottom w:val="0"/>
      <w:divBdr>
        <w:top w:val="none" w:sz="0" w:space="0" w:color="auto"/>
        <w:left w:val="none" w:sz="0" w:space="0" w:color="auto"/>
        <w:bottom w:val="none" w:sz="0" w:space="0" w:color="auto"/>
        <w:right w:val="none" w:sz="0" w:space="0" w:color="auto"/>
      </w:divBdr>
    </w:div>
    <w:div w:id="1648313457">
      <w:bodyDiv w:val="1"/>
      <w:marLeft w:val="0"/>
      <w:marRight w:val="0"/>
      <w:marTop w:val="0"/>
      <w:marBottom w:val="0"/>
      <w:divBdr>
        <w:top w:val="none" w:sz="0" w:space="0" w:color="auto"/>
        <w:left w:val="none" w:sz="0" w:space="0" w:color="auto"/>
        <w:bottom w:val="none" w:sz="0" w:space="0" w:color="auto"/>
        <w:right w:val="none" w:sz="0" w:space="0" w:color="auto"/>
      </w:divBdr>
    </w:div>
    <w:div w:id="1764185733">
      <w:bodyDiv w:val="1"/>
      <w:marLeft w:val="0"/>
      <w:marRight w:val="0"/>
      <w:marTop w:val="0"/>
      <w:marBottom w:val="0"/>
      <w:divBdr>
        <w:top w:val="none" w:sz="0" w:space="0" w:color="auto"/>
        <w:left w:val="none" w:sz="0" w:space="0" w:color="auto"/>
        <w:bottom w:val="none" w:sz="0" w:space="0" w:color="auto"/>
        <w:right w:val="none" w:sz="0" w:space="0" w:color="auto"/>
      </w:divBdr>
    </w:div>
    <w:div w:id="1890992604">
      <w:bodyDiv w:val="1"/>
      <w:marLeft w:val="0"/>
      <w:marRight w:val="0"/>
      <w:marTop w:val="0"/>
      <w:marBottom w:val="0"/>
      <w:divBdr>
        <w:top w:val="none" w:sz="0" w:space="0" w:color="auto"/>
        <w:left w:val="none" w:sz="0" w:space="0" w:color="auto"/>
        <w:bottom w:val="none" w:sz="0" w:space="0" w:color="auto"/>
        <w:right w:val="none" w:sz="0" w:space="0" w:color="auto"/>
      </w:divBdr>
    </w:div>
    <w:div w:id="1949241340">
      <w:bodyDiv w:val="1"/>
      <w:marLeft w:val="0"/>
      <w:marRight w:val="0"/>
      <w:marTop w:val="0"/>
      <w:marBottom w:val="0"/>
      <w:divBdr>
        <w:top w:val="none" w:sz="0" w:space="0" w:color="auto"/>
        <w:left w:val="none" w:sz="0" w:space="0" w:color="auto"/>
        <w:bottom w:val="none" w:sz="0" w:space="0" w:color="auto"/>
        <w:right w:val="none" w:sz="0" w:space="0" w:color="auto"/>
      </w:divBdr>
    </w:div>
    <w:div w:id="1955093098">
      <w:bodyDiv w:val="1"/>
      <w:marLeft w:val="0"/>
      <w:marRight w:val="0"/>
      <w:marTop w:val="0"/>
      <w:marBottom w:val="0"/>
      <w:divBdr>
        <w:top w:val="none" w:sz="0" w:space="0" w:color="auto"/>
        <w:left w:val="none" w:sz="0" w:space="0" w:color="auto"/>
        <w:bottom w:val="none" w:sz="0" w:space="0" w:color="auto"/>
        <w:right w:val="none" w:sz="0" w:space="0" w:color="auto"/>
      </w:divBdr>
    </w:div>
    <w:div w:id="2017489933">
      <w:bodyDiv w:val="1"/>
      <w:marLeft w:val="0"/>
      <w:marRight w:val="0"/>
      <w:marTop w:val="0"/>
      <w:marBottom w:val="0"/>
      <w:divBdr>
        <w:top w:val="none" w:sz="0" w:space="0" w:color="auto"/>
        <w:left w:val="none" w:sz="0" w:space="0" w:color="auto"/>
        <w:bottom w:val="none" w:sz="0" w:space="0" w:color="auto"/>
        <w:right w:val="none" w:sz="0" w:space="0" w:color="auto"/>
      </w:divBdr>
    </w:div>
    <w:div w:id="2111385934">
      <w:bodyDiv w:val="1"/>
      <w:marLeft w:val="0"/>
      <w:marRight w:val="0"/>
      <w:marTop w:val="0"/>
      <w:marBottom w:val="0"/>
      <w:divBdr>
        <w:top w:val="none" w:sz="0" w:space="0" w:color="auto"/>
        <w:left w:val="none" w:sz="0" w:space="0" w:color="auto"/>
        <w:bottom w:val="none" w:sz="0" w:space="0" w:color="auto"/>
        <w:right w:val="none" w:sz="0" w:space="0" w:color="auto"/>
      </w:divBdr>
    </w:div>
    <w:div w:id="211978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3385</Words>
  <Characters>19296</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Møller Nielsen</dc:creator>
  <cp:lastModifiedBy>Michael Tyler</cp:lastModifiedBy>
  <cp:revision>2</cp:revision>
  <dcterms:created xsi:type="dcterms:W3CDTF">2017-09-05T03:17:00Z</dcterms:created>
  <dcterms:modified xsi:type="dcterms:W3CDTF">2017-09-05T03:17:00Z</dcterms:modified>
</cp:coreProperties>
</file>