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D3FE" w14:textId="77777777" w:rsidR="0078188E" w:rsidRPr="0078188E" w:rsidRDefault="0078188E" w:rsidP="0078188E">
      <w:pPr>
        <w:pStyle w:val="Default"/>
        <w:rPr>
          <w:sz w:val="22"/>
          <w:szCs w:val="22"/>
          <w:lang w:val="en-GB"/>
        </w:rPr>
      </w:pPr>
      <w:r>
        <w:rPr>
          <w:b/>
          <w:bCs/>
          <w:sz w:val="22"/>
          <w:szCs w:val="22"/>
          <w:lang w:val="en-GB"/>
        </w:rPr>
        <w:t xml:space="preserve">DRAFT </w:t>
      </w:r>
      <w:r w:rsidRPr="0078188E">
        <w:rPr>
          <w:b/>
          <w:bCs/>
          <w:sz w:val="22"/>
          <w:szCs w:val="22"/>
          <w:lang w:val="en-GB"/>
        </w:rPr>
        <w:t xml:space="preserve">AMENDMENTS TO THE INTERNATIONAL CONVENTION FOR THE </w:t>
      </w:r>
    </w:p>
    <w:p w14:paraId="0FC1C0D8" w14:textId="77777777" w:rsidR="0078188E" w:rsidRPr="0078188E" w:rsidRDefault="0078188E" w:rsidP="0078188E">
      <w:pPr>
        <w:pStyle w:val="Default"/>
        <w:rPr>
          <w:sz w:val="22"/>
          <w:szCs w:val="22"/>
          <w:lang w:val="en-GB"/>
        </w:rPr>
      </w:pPr>
      <w:r w:rsidRPr="0078188E">
        <w:rPr>
          <w:b/>
          <w:bCs/>
          <w:sz w:val="22"/>
          <w:szCs w:val="22"/>
          <w:lang w:val="en-GB"/>
        </w:rPr>
        <w:t xml:space="preserve">SAFETY OF LIFE AT SEA, 1974, AS AMENDED </w:t>
      </w:r>
    </w:p>
    <w:p w14:paraId="170FE4D4" w14:textId="77777777" w:rsidR="0078188E" w:rsidRDefault="0078188E" w:rsidP="0078188E">
      <w:pPr>
        <w:pStyle w:val="Default"/>
        <w:rPr>
          <w:sz w:val="22"/>
          <w:szCs w:val="22"/>
          <w:lang w:val="en-GB"/>
        </w:rPr>
      </w:pPr>
    </w:p>
    <w:p w14:paraId="57CA61FF" w14:textId="77777777" w:rsidR="0078188E" w:rsidRDefault="0078188E" w:rsidP="0078188E">
      <w:pPr>
        <w:pStyle w:val="Default"/>
        <w:rPr>
          <w:sz w:val="22"/>
          <w:szCs w:val="22"/>
          <w:lang w:val="en-GB"/>
        </w:rPr>
      </w:pPr>
      <w:r>
        <w:rPr>
          <w:sz w:val="22"/>
          <w:szCs w:val="22"/>
          <w:lang w:val="en-GB"/>
        </w:rPr>
        <w:t>A new chapter X</w:t>
      </w:r>
      <w:r w:rsidRPr="0078188E">
        <w:rPr>
          <w:sz w:val="22"/>
          <w:szCs w:val="22"/>
          <w:lang w:val="en-GB"/>
        </w:rPr>
        <w:t xml:space="preserve">V </w:t>
      </w:r>
      <w:proofErr w:type="gramStart"/>
      <w:r w:rsidRPr="0078188E">
        <w:rPr>
          <w:sz w:val="22"/>
          <w:szCs w:val="22"/>
          <w:lang w:val="en-GB"/>
        </w:rPr>
        <w:t>is added</w:t>
      </w:r>
      <w:proofErr w:type="gramEnd"/>
      <w:r w:rsidRPr="0078188E">
        <w:rPr>
          <w:sz w:val="22"/>
          <w:szCs w:val="22"/>
          <w:lang w:val="en-GB"/>
        </w:rPr>
        <w:t xml:space="preserve"> after chapter X</w:t>
      </w:r>
      <w:r>
        <w:rPr>
          <w:sz w:val="22"/>
          <w:szCs w:val="22"/>
          <w:lang w:val="en-GB"/>
        </w:rPr>
        <w:t>IV</w:t>
      </w:r>
      <w:r w:rsidRPr="0078188E">
        <w:rPr>
          <w:sz w:val="22"/>
          <w:szCs w:val="22"/>
          <w:lang w:val="en-GB"/>
        </w:rPr>
        <w:t xml:space="preserve">, as follows: </w:t>
      </w:r>
    </w:p>
    <w:p w14:paraId="0A1E4A55" w14:textId="77777777" w:rsidR="0078188E" w:rsidRPr="0078188E" w:rsidRDefault="0078188E" w:rsidP="0078188E">
      <w:pPr>
        <w:pStyle w:val="Default"/>
        <w:rPr>
          <w:sz w:val="22"/>
          <w:szCs w:val="22"/>
          <w:lang w:val="en-GB"/>
        </w:rPr>
      </w:pPr>
    </w:p>
    <w:p w14:paraId="4716586C" w14:textId="77777777" w:rsidR="0078188E" w:rsidRDefault="0078188E" w:rsidP="0078188E">
      <w:pPr>
        <w:pStyle w:val="Default"/>
        <w:rPr>
          <w:b/>
          <w:bCs/>
          <w:sz w:val="22"/>
          <w:szCs w:val="22"/>
          <w:lang w:val="en-GB"/>
        </w:rPr>
      </w:pPr>
      <w:r w:rsidRPr="0078188E">
        <w:rPr>
          <w:sz w:val="22"/>
          <w:szCs w:val="22"/>
          <w:lang w:val="en-GB"/>
        </w:rPr>
        <w:t>"</w:t>
      </w:r>
      <w:r>
        <w:rPr>
          <w:b/>
          <w:bCs/>
          <w:sz w:val="22"/>
          <w:szCs w:val="22"/>
          <w:lang w:val="en-GB"/>
        </w:rPr>
        <w:t>CHAPTER X</w:t>
      </w:r>
      <w:r w:rsidRPr="0078188E">
        <w:rPr>
          <w:b/>
          <w:bCs/>
          <w:sz w:val="22"/>
          <w:szCs w:val="22"/>
          <w:lang w:val="en-GB"/>
        </w:rPr>
        <w:t xml:space="preserve">V </w:t>
      </w:r>
    </w:p>
    <w:p w14:paraId="3F4B1441" w14:textId="77777777" w:rsidR="0078188E" w:rsidRPr="0078188E" w:rsidRDefault="0078188E" w:rsidP="0078188E">
      <w:pPr>
        <w:pStyle w:val="Default"/>
        <w:rPr>
          <w:sz w:val="22"/>
          <w:szCs w:val="22"/>
          <w:lang w:val="en-GB"/>
        </w:rPr>
      </w:pPr>
    </w:p>
    <w:p w14:paraId="3E54E678" w14:textId="77777777" w:rsidR="0078188E" w:rsidRDefault="0078188E" w:rsidP="0078188E">
      <w:pPr>
        <w:pStyle w:val="Default"/>
        <w:rPr>
          <w:b/>
          <w:bCs/>
          <w:sz w:val="22"/>
          <w:szCs w:val="22"/>
          <w:lang w:val="en-GB"/>
        </w:rPr>
      </w:pPr>
      <w:r w:rsidRPr="0078188E">
        <w:rPr>
          <w:b/>
          <w:bCs/>
          <w:sz w:val="22"/>
          <w:szCs w:val="22"/>
          <w:lang w:val="en-GB"/>
        </w:rPr>
        <w:t xml:space="preserve">SAFETY MEASURES FOR </w:t>
      </w:r>
      <w:r>
        <w:rPr>
          <w:b/>
          <w:bCs/>
          <w:sz w:val="22"/>
          <w:szCs w:val="22"/>
          <w:lang w:val="en-GB"/>
        </w:rPr>
        <w:t xml:space="preserve">CARGO </w:t>
      </w:r>
      <w:r w:rsidRPr="0078188E">
        <w:rPr>
          <w:b/>
          <w:bCs/>
          <w:sz w:val="22"/>
          <w:szCs w:val="22"/>
          <w:lang w:val="en-GB"/>
        </w:rPr>
        <w:t xml:space="preserve">SHIPS </w:t>
      </w:r>
      <w:r>
        <w:rPr>
          <w:b/>
          <w:bCs/>
          <w:sz w:val="22"/>
          <w:szCs w:val="22"/>
          <w:lang w:val="en-GB"/>
        </w:rPr>
        <w:t>CARRYING MORE THAN 12 INDUSTRIAL PERSONNEL [ON INTERNATIONAL VOYAGES]</w:t>
      </w:r>
    </w:p>
    <w:p w14:paraId="5A1A4FCD" w14:textId="77777777" w:rsidR="0078188E" w:rsidRPr="0078188E" w:rsidRDefault="0078188E" w:rsidP="0078188E">
      <w:pPr>
        <w:pStyle w:val="Default"/>
        <w:rPr>
          <w:sz w:val="22"/>
          <w:szCs w:val="22"/>
          <w:lang w:val="en-GB"/>
        </w:rPr>
      </w:pPr>
    </w:p>
    <w:p w14:paraId="3E744CE1" w14:textId="77777777" w:rsidR="0078188E" w:rsidRDefault="0078188E" w:rsidP="0078188E">
      <w:pPr>
        <w:pStyle w:val="Default"/>
        <w:rPr>
          <w:b/>
          <w:bCs/>
          <w:sz w:val="22"/>
          <w:szCs w:val="22"/>
          <w:lang w:val="en-GB"/>
        </w:rPr>
      </w:pPr>
      <w:r w:rsidRPr="0078188E">
        <w:rPr>
          <w:b/>
          <w:bCs/>
          <w:sz w:val="22"/>
          <w:szCs w:val="22"/>
          <w:lang w:val="en-GB"/>
        </w:rPr>
        <w:t xml:space="preserve">Regulation 1 – Definitions </w:t>
      </w:r>
    </w:p>
    <w:p w14:paraId="0EB632AD" w14:textId="77777777" w:rsidR="00A556F8" w:rsidRPr="0078188E" w:rsidRDefault="00A556F8" w:rsidP="0078188E">
      <w:pPr>
        <w:pStyle w:val="Default"/>
        <w:rPr>
          <w:sz w:val="22"/>
          <w:szCs w:val="22"/>
          <w:lang w:val="en-GB"/>
        </w:rPr>
      </w:pPr>
    </w:p>
    <w:p w14:paraId="7EC2CFA4" w14:textId="77777777" w:rsidR="0078188E" w:rsidRDefault="0078188E" w:rsidP="0078188E">
      <w:pPr>
        <w:pStyle w:val="Default"/>
        <w:rPr>
          <w:sz w:val="22"/>
          <w:szCs w:val="22"/>
          <w:lang w:val="en-GB"/>
        </w:rPr>
      </w:pPr>
      <w:r w:rsidRPr="0078188E">
        <w:rPr>
          <w:sz w:val="22"/>
          <w:szCs w:val="22"/>
          <w:lang w:val="en-GB"/>
        </w:rPr>
        <w:t xml:space="preserve">For the purpose of this chapter: </w:t>
      </w:r>
    </w:p>
    <w:p w14:paraId="12A4BAA5" w14:textId="77777777" w:rsidR="0078188E" w:rsidRPr="0078188E" w:rsidRDefault="0078188E" w:rsidP="0078188E">
      <w:pPr>
        <w:pStyle w:val="Default"/>
        <w:rPr>
          <w:sz w:val="22"/>
          <w:szCs w:val="22"/>
          <w:lang w:val="en-GB"/>
        </w:rPr>
      </w:pPr>
    </w:p>
    <w:p w14:paraId="54990D5A" w14:textId="77777777" w:rsidR="0078188E" w:rsidRDefault="0078188E" w:rsidP="0078188E">
      <w:pPr>
        <w:pStyle w:val="Default"/>
        <w:rPr>
          <w:sz w:val="22"/>
          <w:szCs w:val="22"/>
          <w:lang w:val="en-GB"/>
        </w:rPr>
      </w:pPr>
      <w:r w:rsidRPr="0078188E">
        <w:rPr>
          <w:sz w:val="22"/>
          <w:szCs w:val="22"/>
          <w:lang w:val="en-GB"/>
        </w:rPr>
        <w:t xml:space="preserve">1 </w:t>
      </w:r>
      <w:r>
        <w:rPr>
          <w:sz w:val="22"/>
          <w:szCs w:val="22"/>
          <w:lang w:val="en-GB"/>
        </w:rPr>
        <w:t xml:space="preserve">IP-Code means the </w:t>
      </w:r>
      <w:r w:rsidRPr="0078188E">
        <w:rPr>
          <w:sz w:val="22"/>
          <w:szCs w:val="22"/>
          <w:lang w:val="en-GB"/>
        </w:rPr>
        <w:t xml:space="preserve">International Code </w:t>
      </w:r>
      <w:r>
        <w:rPr>
          <w:sz w:val="22"/>
          <w:szCs w:val="22"/>
          <w:lang w:val="en-GB"/>
        </w:rPr>
        <w:t xml:space="preserve">of Safety </w:t>
      </w:r>
      <w:r w:rsidRPr="0078188E">
        <w:rPr>
          <w:sz w:val="22"/>
          <w:szCs w:val="22"/>
          <w:lang w:val="en-GB"/>
        </w:rPr>
        <w:t xml:space="preserve">for </w:t>
      </w:r>
      <w:r>
        <w:rPr>
          <w:sz w:val="22"/>
          <w:szCs w:val="22"/>
          <w:lang w:val="en-GB"/>
        </w:rPr>
        <w:t xml:space="preserve">Cargo </w:t>
      </w:r>
      <w:r w:rsidRPr="0078188E">
        <w:rPr>
          <w:sz w:val="22"/>
          <w:szCs w:val="22"/>
          <w:lang w:val="en-GB"/>
        </w:rPr>
        <w:t xml:space="preserve">Ships </w:t>
      </w:r>
      <w:r>
        <w:rPr>
          <w:sz w:val="22"/>
          <w:szCs w:val="22"/>
          <w:lang w:val="en-GB"/>
        </w:rPr>
        <w:t>carrying more than 12 Industrial Personnel [on international voyages</w:t>
      </w:r>
      <w:r w:rsidR="00454D41">
        <w:rPr>
          <w:sz w:val="22"/>
          <w:szCs w:val="22"/>
          <w:lang w:val="en-GB"/>
        </w:rPr>
        <w:t>]</w:t>
      </w:r>
      <w:r w:rsidRPr="0078188E">
        <w:rPr>
          <w:sz w:val="22"/>
          <w:szCs w:val="22"/>
          <w:lang w:val="en-GB"/>
        </w:rPr>
        <w:t xml:space="preserve">, as adopted by resolutions </w:t>
      </w:r>
      <w:proofErr w:type="spellStart"/>
      <w:r w:rsidRPr="0078188E">
        <w:rPr>
          <w:sz w:val="22"/>
          <w:szCs w:val="22"/>
          <w:lang w:val="en-GB"/>
        </w:rPr>
        <w:t>MSC.</w:t>
      </w:r>
      <w:r>
        <w:rPr>
          <w:sz w:val="22"/>
          <w:szCs w:val="22"/>
          <w:lang w:val="en-GB"/>
        </w:rPr>
        <w:t>xxx</w:t>
      </w:r>
      <w:proofErr w:type="spellEnd"/>
      <w:r w:rsidRPr="0078188E">
        <w:rPr>
          <w:sz w:val="22"/>
          <w:szCs w:val="22"/>
          <w:lang w:val="en-GB"/>
        </w:rPr>
        <w:t>(</w:t>
      </w:r>
      <w:proofErr w:type="spellStart"/>
      <w:r>
        <w:rPr>
          <w:sz w:val="22"/>
          <w:szCs w:val="22"/>
          <w:lang w:val="en-GB"/>
        </w:rPr>
        <w:t>yy</w:t>
      </w:r>
      <w:proofErr w:type="spellEnd"/>
      <w:r>
        <w:rPr>
          <w:sz w:val="22"/>
          <w:szCs w:val="22"/>
          <w:lang w:val="en-GB"/>
        </w:rPr>
        <w:t>)as a</w:t>
      </w:r>
      <w:r w:rsidRPr="0078188E">
        <w:rPr>
          <w:sz w:val="22"/>
          <w:szCs w:val="22"/>
          <w:lang w:val="en-GB"/>
        </w:rPr>
        <w:t xml:space="preserve">mended, provided that: </w:t>
      </w:r>
    </w:p>
    <w:p w14:paraId="0EA2257E" w14:textId="77777777" w:rsidR="0078188E" w:rsidRPr="0078188E" w:rsidRDefault="0078188E" w:rsidP="0078188E">
      <w:pPr>
        <w:pStyle w:val="Default"/>
        <w:rPr>
          <w:sz w:val="22"/>
          <w:szCs w:val="22"/>
          <w:lang w:val="en-GB"/>
        </w:rPr>
      </w:pPr>
    </w:p>
    <w:p w14:paraId="7D85068C" w14:textId="77777777" w:rsidR="0078188E" w:rsidRDefault="0078188E" w:rsidP="0078188E">
      <w:pPr>
        <w:pStyle w:val="Default"/>
        <w:ind w:left="708"/>
        <w:rPr>
          <w:sz w:val="22"/>
          <w:szCs w:val="22"/>
          <w:lang w:val="en-GB"/>
        </w:rPr>
      </w:pPr>
      <w:r w:rsidRPr="0078188E">
        <w:rPr>
          <w:sz w:val="22"/>
          <w:szCs w:val="22"/>
          <w:lang w:val="en-GB"/>
        </w:rPr>
        <w:t xml:space="preserve">.1 amendments </w:t>
      </w:r>
      <w:commentRangeStart w:id="0"/>
      <w:r w:rsidRPr="0078188E">
        <w:rPr>
          <w:sz w:val="22"/>
          <w:szCs w:val="22"/>
          <w:lang w:val="en-GB"/>
        </w:rPr>
        <w:t>to</w:t>
      </w:r>
      <w:commentRangeEnd w:id="0"/>
      <w:r w:rsidR="00454D41">
        <w:rPr>
          <w:rStyle w:val="Merknadsreferanse"/>
          <w:rFonts w:asciiTheme="minorHAnsi" w:hAnsiTheme="minorHAnsi" w:cstheme="minorBidi"/>
          <w:color w:val="auto"/>
        </w:rPr>
        <w:commentReference w:id="0"/>
      </w:r>
      <w:r w:rsidRPr="0078188E">
        <w:rPr>
          <w:sz w:val="22"/>
          <w:szCs w:val="22"/>
          <w:lang w:val="en-GB"/>
        </w:rPr>
        <w:t xml:space="preserve"> </w:t>
      </w:r>
      <w:r>
        <w:rPr>
          <w:sz w:val="22"/>
          <w:szCs w:val="22"/>
          <w:lang w:val="en-GB"/>
        </w:rPr>
        <w:t>[part A of] the IP-Code</w:t>
      </w:r>
      <w:r w:rsidRPr="0078188E">
        <w:rPr>
          <w:sz w:val="22"/>
          <w:szCs w:val="22"/>
          <w:lang w:val="en-GB"/>
        </w:rPr>
        <w:t xml:space="preserve">, </w:t>
      </w:r>
      <w:r w:rsidR="0046736E">
        <w:rPr>
          <w:sz w:val="22"/>
          <w:szCs w:val="22"/>
          <w:lang w:val="en-GB"/>
        </w:rPr>
        <w:t xml:space="preserve">are adopted, </w:t>
      </w:r>
      <w:r w:rsidRPr="0078188E">
        <w:rPr>
          <w:sz w:val="22"/>
          <w:szCs w:val="22"/>
          <w:lang w:val="en-GB"/>
        </w:rPr>
        <w:t xml:space="preserve">brought into force and take effect in accordance with the provisions of article VIII of the present Convention concerning the amendment procedures applicable to the </w:t>
      </w:r>
      <w:r>
        <w:rPr>
          <w:sz w:val="22"/>
          <w:szCs w:val="22"/>
          <w:lang w:val="en-GB"/>
        </w:rPr>
        <w:t>annex other than chapter; and</w:t>
      </w:r>
    </w:p>
    <w:p w14:paraId="73591667" w14:textId="77777777" w:rsidR="0078188E" w:rsidRPr="0078188E" w:rsidRDefault="0078188E" w:rsidP="0078188E">
      <w:pPr>
        <w:pStyle w:val="Default"/>
        <w:ind w:left="708"/>
        <w:rPr>
          <w:sz w:val="22"/>
          <w:szCs w:val="22"/>
          <w:lang w:val="en-GB"/>
        </w:rPr>
      </w:pPr>
    </w:p>
    <w:p w14:paraId="3BBD5CD6" w14:textId="77777777" w:rsidR="0078188E" w:rsidRPr="0078188E" w:rsidRDefault="0078188E" w:rsidP="0078188E">
      <w:pPr>
        <w:pStyle w:val="Default"/>
        <w:ind w:left="708"/>
        <w:rPr>
          <w:sz w:val="22"/>
          <w:szCs w:val="22"/>
          <w:lang w:val="en-GB"/>
        </w:rPr>
      </w:pPr>
      <w:r w:rsidRPr="0078188E">
        <w:rPr>
          <w:sz w:val="22"/>
          <w:szCs w:val="22"/>
          <w:lang w:val="en-GB"/>
        </w:rPr>
        <w:t xml:space="preserve">.2 amendments to </w:t>
      </w:r>
      <w:r w:rsidR="0046736E">
        <w:rPr>
          <w:sz w:val="22"/>
          <w:szCs w:val="22"/>
          <w:lang w:val="en-GB"/>
        </w:rPr>
        <w:t>[</w:t>
      </w:r>
      <w:r w:rsidRPr="0078188E">
        <w:rPr>
          <w:sz w:val="22"/>
          <w:szCs w:val="22"/>
          <w:lang w:val="en-GB"/>
        </w:rPr>
        <w:t>part</w:t>
      </w:r>
      <w:r w:rsidR="0046736E">
        <w:rPr>
          <w:sz w:val="22"/>
          <w:szCs w:val="22"/>
          <w:lang w:val="en-GB"/>
        </w:rPr>
        <w:t xml:space="preserve"> </w:t>
      </w:r>
      <w:r w:rsidRPr="0078188E">
        <w:rPr>
          <w:sz w:val="22"/>
          <w:szCs w:val="22"/>
          <w:lang w:val="en-GB"/>
        </w:rPr>
        <w:t>B of</w:t>
      </w:r>
      <w:r w:rsidR="0046736E">
        <w:rPr>
          <w:sz w:val="22"/>
          <w:szCs w:val="22"/>
          <w:lang w:val="en-GB"/>
        </w:rPr>
        <w:t>]</w:t>
      </w:r>
      <w:r w:rsidRPr="0078188E">
        <w:rPr>
          <w:sz w:val="22"/>
          <w:szCs w:val="22"/>
          <w:lang w:val="en-GB"/>
        </w:rPr>
        <w:t xml:space="preserve"> the </w:t>
      </w:r>
      <w:r w:rsidR="0046736E">
        <w:rPr>
          <w:sz w:val="22"/>
          <w:szCs w:val="22"/>
          <w:lang w:val="en-GB"/>
        </w:rPr>
        <w:t>IP</w:t>
      </w:r>
      <w:r w:rsidRPr="0078188E">
        <w:rPr>
          <w:sz w:val="22"/>
          <w:szCs w:val="22"/>
          <w:lang w:val="en-GB"/>
        </w:rPr>
        <w:t xml:space="preserve"> Code are adopted by the Maritime Safety Committee in accordance with its Rules of Procedure. </w:t>
      </w:r>
    </w:p>
    <w:p w14:paraId="6A9F5B7A" w14:textId="77777777" w:rsidR="0078188E" w:rsidRPr="0078188E" w:rsidRDefault="0078188E" w:rsidP="0078188E">
      <w:pPr>
        <w:pStyle w:val="Default"/>
        <w:rPr>
          <w:sz w:val="22"/>
          <w:szCs w:val="22"/>
          <w:lang w:val="en-GB"/>
        </w:rPr>
      </w:pPr>
    </w:p>
    <w:p w14:paraId="7E853A13" w14:textId="77777777" w:rsidR="0046736E" w:rsidRPr="00454D41" w:rsidRDefault="0078188E" w:rsidP="0046736E">
      <w:pPr>
        <w:pStyle w:val="Default"/>
        <w:rPr>
          <w:sz w:val="22"/>
          <w:szCs w:val="22"/>
          <w:lang w:val="en-GB"/>
        </w:rPr>
      </w:pPr>
      <w:proofErr w:type="gramStart"/>
      <w:r w:rsidRPr="0078188E">
        <w:rPr>
          <w:sz w:val="22"/>
          <w:szCs w:val="22"/>
          <w:lang w:val="en-GB"/>
        </w:rPr>
        <w:t>2</w:t>
      </w:r>
      <w:proofErr w:type="gramEnd"/>
      <w:r w:rsidRPr="0078188E">
        <w:rPr>
          <w:sz w:val="22"/>
          <w:szCs w:val="22"/>
          <w:lang w:val="en-GB"/>
        </w:rPr>
        <w:t xml:space="preserve"> </w:t>
      </w:r>
      <w:r w:rsidR="0046736E" w:rsidRPr="0046736E">
        <w:rPr>
          <w:i/>
          <w:sz w:val="22"/>
          <w:szCs w:val="22"/>
          <w:lang w:val="en-GB"/>
        </w:rPr>
        <w:t>Industrial Personnel (IP)</w:t>
      </w:r>
      <w:r w:rsidR="0046736E">
        <w:rPr>
          <w:sz w:val="22"/>
          <w:szCs w:val="22"/>
          <w:lang w:val="en-GB"/>
        </w:rPr>
        <w:t xml:space="preserve"> </w:t>
      </w:r>
      <w:r w:rsidR="00A556F8" w:rsidRPr="00A556F8">
        <w:rPr>
          <w:sz w:val="22"/>
          <w:szCs w:val="22"/>
          <w:lang w:val="en-GB"/>
        </w:rPr>
        <w:t xml:space="preserve">means all persons who are transported or accommodated on board for the purpose of offshore industrial activities performed on board other vessels and/or other offshore facilities and meet the criteria set out </w:t>
      </w:r>
      <w:r w:rsidR="00A556F8">
        <w:rPr>
          <w:sz w:val="22"/>
          <w:szCs w:val="22"/>
          <w:lang w:val="en-GB"/>
        </w:rPr>
        <w:t>in chapter [x] of the IP-</w:t>
      </w:r>
      <w:commentRangeStart w:id="1"/>
      <w:r w:rsidR="00A556F8">
        <w:rPr>
          <w:sz w:val="22"/>
          <w:szCs w:val="22"/>
          <w:lang w:val="en-GB"/>
        </w:rPr>
        <w:t>Code</w:t>
      </w:r>
      <w:commentRangeEnd w:id="1"/>
      <w:r w:rsidR="00D134A7">
        <w:rPr>
          <w:rStyle w:val="Merknadsreferanse"/>
          <w:rFonts w:asciiTheme="minorHAnsi" w:hAnsiTheme="minorHAnsi" w:cstheme="minorBidi"/>
          <w:color w:val="auto"/>
        </w:rPr>
        <w:commentReference w:id="1"/>
      </w:r>
      <w:r w:rsidR="00A556F8" w:rsidRPr="00A556F8">
        <w:rPr>
          <w:sz w:val="22"/>
          <w:szCs w:val="22"/>
          <w:lang w:val="en-GB"/>
        </w:rPr>
        <w:t>.</w:t>
      </w:r>
      <w:r w:rsidR="00454D41">
        <w:rPr>
          <w:sz w:val="22"/>
          <w:szCs w:val="22"/>
          <w:lang w:val="en-GB"/>
        </w:rPr>
        <w:t xml:space="preserve"> </w:t>
      </w:r>
      <w:r w:rsidR="00D134A7">
        <w:rPr>
          <w:sz w:val="22"/>
          <w:szCs w:val="22"/>
          <w:lang w:val="en-GB"/>
        </w:rPr>
        <w:t>[I</w:t>
      </w:r>
      <w:r w:rsidR="00454D41" w:rsidRPr="00454D41">
        <w:rPr>
          <w:sz w:val="22"/>
          <w:szCs w:val="22"/>
          <w:lang w:val="en-GB"/>
        </w:rPr>
        <w:t xml:space="preserve">ndustrial personnel </w:t>
      </w:r>
      <w:proofErr w:type="gramStart"/>
      <w:r w:rsidR="00454D41" w:rsidRPr="00454D41">
        <w:rPr>
          <w:sz w:val="22"/>
          <w:szCs w:val="22"/>
          <w:lang w:val="en-GB"/>
        </w:rPr>
        <w:t>should not be considered or treated as passengers under regulation I/2(e)</w:t>
      </w:r>
      <w:r w:rsidR="00D134A7">
        <w:rPr>
          <w:sz w:val="22"/>
          <w:szCs w:val="22"/>
          <w:lang w:val="en-GB"/>
        </w:rPr>
        <w:t xml:space="preserve"> of the present Convention</w:t>
      </w:r>
      <w:proofErr w:type="gramEnd"/>
      <w:r w:rsidR="00454D41" w:rsidRPr="00454D41">
        <w:rPr>
          <w:sz w:val="22"/>
          <w:szCs w:val="22"/>
          <w:lang w:val="en-GB"/>
        </w:rPr>
        <w:t>.</w:t>
      </w:r>
      <w:r w:rsidR="00D134A7">
        <w:rPr>
          <w:sz w:val="22"/>
          <w:szCs w:val="22"/>
          <w:lang w:val="en-GB"/>
        </w:rPr>
        <w:t>]</w:t>
      </w:r>
    </w:p>
    <w:p w14:paraId="5811D42D" w14:textId="77777777" w:rsidR="0078188E" w:rsidRPr="0078188E" w:rsidRDefault="0078188E" w:rsidP="0078188E">
      <w:pPr>
        <w:pStyle w:val="Default"/>
        <w:rPr>
          <w:sz w:val="22"/>
          <w:szCs w:val="22"/>
          <w:lang w:val="en-GB"/>
        </w:rPr>
      </w:pPr>
      <w:r w:rsidRPr="0078188E">
        <w:rPr>
          <w:sz w:val="22"/>
          <w:szCs w:val="22"/>
          <w:lang w:val="en-GB"/>
        </w:rPr>
        <w:t xml:space="preserve"> </w:t>
      </w:r>
    </w:p>
    <w:p w14:paraId="3F05A421" w14:textId="77777777" w:rsidR="0078188E" w:rsidRPr="0078188E" w:rsidRDefault="0078188E" w:rsidP="0046736E">
      <w:pPr>
        <w:pStyle w:val="Default"/>
        <w:rPr>
          <w:color w:val="auto"/>
          <w:sz w:val="18"/>
          <w:szCs w:val="18"/>
          <w:lang w:val="en-GB"/>
        </w:rPr>
      </w:pPr>
      <w:proofErr w:type="gramStart"/>
      <w:r w:rsidRPr="0078188E">
        <w:rPr>
          <w:sz w:val="22"/>
          <w:szCs w:val="22"/>
          <w:lang w:val="en-GB"/>
        </w:rPr>
        <w:t>5</w:t>
      </w:r>
      <w:proofErr w:type="gramEnd"/>
      <w:r w:rsidRPr="0078188E">
        <w:rPr>
          <w:sz w:val="22"/>
          <w:szCs w:val="22"/>
          <w:lang w:val="en-GB"/>
        </w:rPr>
        <w:t xml:space="preserve"> </w:t>
      </w:r>
      <w:r w:rsidRPr="0078188E">
        <w:rPr>
          <w:i/>
          <w:iCs/>
          <w:sz w:val="22"/>
          <w:szCs w:val="22"/>
          <w:lang w:val="en-GB"/>
        </w:rPr>
        <w:t xml:space="preserve">Ship constructed </w:t>
      </w:r>
      <w:r w:rsidRPr="0078188E">
        <w:rPr>
          <w:sz w:val="22"/>
          <w:szCs w:val="22"/>
          <w:lang w:val="en-GB"/>
        </w:rPr>
        <w:t xml:space="preserve">means a ship the keel of which is laid or which is at a similar stage of construction. </w:t>
      </w:r>
    </w:p>
    <w:p w14:paraId="56766166" w14:textId="77777777" w:rsidR="0078188E" w:rsidRPr="0078188E" w:rsidRDefault="0078188E" w:rsidP="0078188E">
      <w:pPr>
        <w:pStyle w:val="Default"/>
        <w:rPr>
          <w:color w:val="auto"/>
          <w:lang w:val="en-GB"/>
        </w:rPr>
      </w:pPr>
    </w:p>
    <w:p w14:paraId="168376F9" w14:textId="77777777" w:rsidR="0078188E" w:rsidRPr="0078188E" w:rsidRDefault="0078188E" w:rsidP="0078188E">
      <w:pPr>
        <w:pStyle w:val="Default"/>
        <w:pageBreakBefore/>
        <w:rPr>
          <w:color w:val="auto"/>
          <w:sz w:val="22"/>
          <w:szCs w:val="22"/>
          <w:lang w:val="en-GB"/>
        </w:rPr>
      </w:pPr>
      <w:r w:rsidRPr="0078188E">
        <w:rPr>
          <w:color w:val="auto"/>
          <w:sz w:val="22"/>
          <w:szCs w:val="22"/>
          <w:lang w:val="en-GB"/>
        </w:rPr>
        <w:lastRenderedPageBreak/>
        <w:t xml:space="preserve">6 </w:t>
      </w:r>
      <w:r w:rsidRPr="0078188E">
        <w:rPr>
          <w:i/>
          <w:iCs/>
          <w:color w:val="auto"/>
          <w:sz w:val="22"/>
          <w:szCs w:val="22"/>
          <w:lang w:val="en-GB"/>
        </w:rPr>
        <w:t xml:space="preserve">At a similar stage of construction </w:t>
      </w:r>
      <w:r w:rsidRPr="0078188E">
        <w:rPr>
          <w:color w:val="auto"/>
          <w:sz w:val="22"/>
          <w:szCs w:val="22"/>
          <w:lang w:val="en-GB"/>
        </w:rPr>
        <w:t xml:space="preserve">means the stage at which: </w:t>
      </w:r>
    </w:p>
    <w:p w14:paraId="4C77FE08" w14:textId="77777777" w:rsidR="0078188E" w:rsidRPr="0078188E" w:rsidRDefault="0078188E" w:rsidP="00A556F8">
      <w:pPr>
        <w:pStyle w:val="Default"/>
        <w:ind w:firstLine="708"/>
        <w:rPr>
          <w:color w:val="auto"/>
          <w:sz w:val="22"/>
          <w:szCs w:val="22"/>
          <w:lang w:val="en-GB"/>
        </w:rPr>
      </w:pPr>
      <w:r w:rsidRPr="0078188E">
        <w:rPr>
          <w:color w:val="auto"/>
          <w:sz w:val="22"/>
          <w:szCs w:val="22"/>
          <w:lang w:val="en-GB"/>
        </w:rPr>
        <w:t xml:space="preserve">.1 construction identifiable with a specific ship begins; and </w:t>
      </w:r>
    </w:p>
    <w:p w14:paraId="32594F00" w14:textId="77777777" w:rsidR="0078188E" w:rsidRDefault="0078188E" w:rsidP="00A556F8">
      <w:pPr>
        <w:pStyle w:val="Default"/>
        <w:ind w:left="708"/>
        <w:rPr>
          <w:color w:val="auto"/>
          <w:sz w:val="22"/>
          <w:szCs w:val="22"/>
          <w:lang w:val="en-GB"/>
        </w:rPr>
      </w:pPr>
      <w:r w:rsidRPr="0078188E">
        <w:rPr>
          <w:color w:val="auto"/>
          <w:sz w:val="22"/>
          <w:szCs w:val="22"/>
          <w:lang w:val="en-GB"/>
        </w:rPr>
        <w:t xml:space="preserve">.2 assembly of that ship has commenced comprising at least 50 tonnes or 1% of the estimated mass of all structural material, whichever is less. </w:t>
      </w:r>
    </w:p>
    <w:p w14:paraId="27388187" w14:textId="77777777" w:rsidR="00A556F8" w:rsidRPr="0078188E" w:rsidRDefault="00A556F8" w:rsidP="0078188E">
      <w:pPr>
        <w:pStyle w:val="Default"/>
        <w:rPr>
          <w:color w:val="auto"/>
          <w:sz w:val="22"/>
          <w:szCs w:val="22"/>
          <w:lang w:val="en-GB"/>
        </w:rPr>
      </w:pPr>
    </w:p>
    <w:p w14:paraId="3DCDD94E" w14:textId="77777777" w:rsidR="0078188E" w:rsidRDefault="0078188E" w:rsidP="0078188E">
      <w:pPr>
        <w:pStyle w:val="Default"/>
        <w:rPr>
          <w:b/>
          <w:bCs/>
          <w:color w:val="auto"/>
          <w:sz w:val="22"/>
          <w:szCs w:val="22"/>
          <w:lang w:val="en-GB"/>
        </w:rPr>
      </w:pPr>
      <w:r w:rsidRPr="0078188E">
        <w:rPr>
          <w:b/>
          <w:bCs/>
          <w:color w:val="auto"/>
          <w:sz w:val="22"/>
          <w:szCs w:val="22"/>
          <w:lang w:val="en-GB"/>
        </w:rPr>
        <w:t xml:space="preserve">Regulation 2 – Application </w:t>
      </w:r>
    </w:p>
    <w:p w14:paraId="1D166732" w14:textId="77777777" w:rsidR="00A556F8" w:rsidRPr="0078188E" w:rsidRDefault="00A556F8" w:rsidP="0078188E">
      <w:pPr>
        <w:pStyle w:val="Default"/>
        <w:rPr>
          <w:color w:val="auto"/>
          <w:sz w:val="22"/>
          <w:szCs w:val="22"/>
          <w:lang w:val="en-GB"/>
        </w:rPr>
      </w:pPr>
    </w:p>
    <w:p w14:paraId="7F81A52E" w14:textId="2C47D1FD" w:rsidR="00A556F8" w:rsidRDefault="0078188E" w:rsidP="0078188E">
      <w:pPr>
        <w:pStyle w:val="Default"/>
        <w:rPr>
          <w:color w:val="auto"/>
          <w:sz w:val="22"/>
          <w:szCs w:val="22"/>
          <w:lang w:val="en-GB"/>
        </w:rPr>
      </w:pPr>
      <w:r w:rsidRPr="0078188E">
        <w:rPr>
          <w:color w:val="auto"/>
          <w:sz w:val="22"/>
          <w:szCs w:val="22"/>
          <w:lang w:val="en-GB"/>
        </w:rPr>
        <w:t xml:space="preserve">1 Unless expressly provided otherwise, this chapter applies to </w:t>
      </w:r>
      <w:r w:rsidR="00A556F8">
        <w:rPr>
          <w:color w:val="auto"/>
          <w:sz w:val="22"/>
          <w:szCs w:val="22"/>
          <w:lang w:val="en-GB"/>
        </w:rPr>
        <w:t xml:space="preserve">cargo </w:t>
      </w:r>
      <w:r w:rsidRPr="0078188E">
        <w:rPr>
          <w:color w:val="auto"/>
          <w:sz w:val="22"/>
          <w:szCs w:val="22"/>
          <w:lang w:val="en-GB"/>
        </w:rPr>
        <w:t>ships</w:t>
      </w:r>
      <w:r w:rsidR="00D1152B">
        <w:rPr>
          <w:color w:val="auto"/>
          <w:sz w:val="22"/>
          <w:szCs w:val="22"/>
          <w:lang w:val="en-GB"/>
        </w:rPr>
        <w:t xml:space="preserve"> constructed on or after [</w:t>
      </w:r>
      <w:proofErr w:type="spellStart"/>
      <w:r w:rsidR="00D1152B">
        <w:rPr>
          <w:color w:val="auto"/>
          <w:sz w:val="22"/>
          <w:szCs w:val="22"/>
          <w:lang w:val="en-GB"/>
        </w:rPr>
        <w:t>dd.mm.yyyy</w:t>
      </w:r>
      <w:proofErr w:type="spellEnd"/>
      <w:r w:rsidR="00D1152B">
        <w:rPr>
          <w:color w:val="auto"/>
          <w:sz w:val="22"/>
          <w:szCs w:val="22"/>
          <w:lang w:val="en-GB"/>
        </w:rPr>
        <w:t>]</w:t>
      </w:r>
      <w:r w:rsidR="00A556F8">
        <w:rPr>
          <w:color w:val="auto"/>
          <w:sz w:val="22"/>
          <w:szCs w:val="22"/>
          <w:lang w:val="en-GB"/>
        </w:rPr>
        <w:t xml:space="preserve">, </w:t>
      </w:r>
      <w:r w:rsidRPr="0078188E">
        <w:rPr>
          <w:color w:val="auto"/>
          <w:sz w:val="22"/>
          <w:szCs w:val="22"/>
          <w:lang w:val="en-GB"/>
        </w:rPr>
        <w:t xml:space="preserve">certified in accordance with </w:t>
      </w:r>
      <w:commentRangeStart w:id="2"/>
      <w:r w:rsidRPr="0078188E">
        <w:rPr>
          <w:color w:val="auto"/>
          <w:sz w:val="22"/>
          <w:szCs w:val="22"/>
          <w:lang w:val="en-GB"/>
        </w:rPr>
        <w:t>chapte</w:t>
      </w:r>
      <w:r w:rsidR="00CA1300">
        <w:rPr>
          <w:color w:val="auto"/>
          <w:sz w:val="22"/>
          <w:szCs w:val="22"/>
          <w:lang w:val="en-GB"/>
        </w:rPr>
        <w:t>r</w:t>
      </w:r>
      <w:commentRangeEnd w:id="2"/>
      <w:r w:rsidR="00454D41">
        <w:rPr>
          <w:rStyle w:val="Merknadsreferanse"/>
          <w:rFonts w:asciiTheme="minorHAnsi" w:hAnsiTheme="minorHAnsi" w:cstheme="minorBidi"/>
          <w:color w:val="auto"/>
        </w:rPr>
        <w:commentReference w:id="2"/>
      </w:r>
      <w:r w:rsidR="008C742D">
        <w:rPr>
          <w:color w:val="auto"/>
          <w:sz w:val="22"/>
          <w:szCs w:val="22"/>
          <w:lang w:val="en-GB"/>
        </w:rPr>
        <w:t xml:space="preserve"> </w:t>
      </w:r>
      <w:proofErr w:type="gramStart"/>
      <w:r w:rsidR="008C742D">
        <w:rPr>
          <w:color w:val="auto"/>
          <w:sz w:val="22"/>
          <w:szCs w:val="22"/>
          <w:lang w:val="en-GB"/>
        </w:rPr>
        <w:t>I</w:t>
      </w:r>
      <w:proofErr w:type="gramEnd"/>
      <w:r w:rsidR="00CA1300">
        <w:rPr>
          <w:color w:val="auto"/>
          <w:sz w:val="22"/>
          <w:szCs w:val="22"/>
          <w:lang w:val="en-GB"/>
        </w:rPr>
        <w:t xml:space="preserve">, carrying not more </w:t>
      </w:r>
      <w:commentRangeStart w:id="3"/>
      <w:r w:rsidR="00CA1300">
        <w:rPr>
          <w:color w:val="auto"/>
          <w:sz w:val="22"/>
          <w:szCs w:val="22"/>
          <w:lang w:val="en-GB"/>
        </w:rPr>
        <w:t>than</w:t>
      </w:r>
      <w:commentRangeEnd w:id="3"/>
      <w:r w:rsidR="00454D41">
        <w:rPr>
          <w:rStyle w:val="Merknadsreferanse"/>
          <w:rFonts w:asciiTheme="minorHAnsi" w:hAnsiTheme="minorHAnsi" w:cstheme="minorBidi"/>
          <w:color w:val="auto"/>
        </w:rPr>
        <w:commentReference w:id="3"/>
      </w:r>
      <w:r w:rsidR="00CA1300">
        <w:rPr>
          <w:color w:val="auto"/>
          <w:sz w:val="22"/>
          <w:szCs w:val="22"/>
          <w:lang w:val="en-GB"/>
        </w:rPr>
        <w:t xml:space="preserve"> [n] IP on</w:t>
      </w:r>
      <w:r w:rsidR="00C64EFC">
        <w:rPr>
          <w:color w:val="auto"/>
          <w:sz w:val="22"/>
          <w:szCs w:val="22"/>
          <w:lang w:val="en-GB"/>
        </w:rPr>
        <w:t>-</w:t>
      </w:r>
      <w:r w:rsidR="00CA1300">
        <w:rPr>
          <w:color w:val="auto"/>
          <w:sz w:val="22"/>
          <w:szCs w:val="22"/>
          <w:lang w:val="en-GB"/>
        </w:rPr>
        <w:t xml:space="preserve"> board.</w:t>
      </w:r>
    </w:p>
    <w:p w14:paraId="36A29A67" w14:textId="77777777" w:rsidR="00544C0C" w:rsidRDefault="00544C0C" w:rsidP="0078188E">
      <w:pPr>
        <w:pStyle w:val="Default"/>
        <w:rPr>
          <w:color w:val="auto"/>
          <w:sz w:val="22"/>
          <w:szCs w:val="22"/>
          <w:lang w:val="en-GB"/>
        </w:rPr>
      </w:pPr>
    </w:p>
    <w:p w14:paraId="15D129FB" w14:textId="78A6A654" w:rsidR="00544C0C" w:rsidRDefault="00544C0C" w:rsidP="0078188E">
      <w:pPr>
        <w:pStyle w:val="Default"/>
        <w:rPr>
          <w:color w:val="auto"/>
          <w:sz w:val="22"/>
          <w:szCs w:val="22"/>
          <w:lang w:val="en-GB"/>
        </w:rPr>
      </w:pPr>
      <w:r w:rsidRPr="00C64EFC">
        <w:rPr>
          <w:color w:val="auto"/>
          <w:sz w:val="22"/>
          <w:szCs w:val="22"/>
          <w:lang w:val="en-GB"/>
        </w:rPr>
        <w:t xml:space="preserve">Note for future consideration: </w:t>
      </w:r>
      <w:r w:rsidRPr="00C64EFC">
        <w:rPr>
          <w:color w:val="auto"/>
          <w:sz w:val="22"/>
          <w:szCs w:val="22"/>
          <w:lang w:val="en-GB"/>
        </w:rPr>
        <w:t xml:space="preserve">It </w:t>
      </w:r>
      <w:proofErr w:type="gramStart"/>
      <w:r w:rsidRPr="00C64EFC">
        <w:rPr>
          <w:color w:val="auto"/>
          <w:sz w:val="22"/>
          <w:szCs w:val="22"/>
          <w:lang w:val="en-GB"/>
        </w:rPr>
        <w:t>has also been questioned</w:t>
      </w:r>
      <w:proofErr w:type="gramEnd"/>
      <w:r w:rsidRPr="00C64EFC">
        <w:rPr>
          <w:color w:val="auto"/>
          <w:sz w:val="22"/>
          <w:szCs w:val="22"/>
          <w:lang w:val="en-GB"/>
        </w:rPr>
        <w:t>, what if a ship carry both passengers, SP and IP? We may need to consider relating the requirements to persons on</w:t>
      </w:r>
      <w:r w:rsidR="00C64EFC">
        <w:rPr>
          <w:color w:val="auto"/>
          <w:sz w:val="22"/>
          <w:szCs w:val="22"/>
          <w:lang w:val="en-GB"/>
        </w:rPr>
        <w:t>-</w:t>
      </w:r>
      <w:r w:rsidRPr="00C64EFC">
        <w:rPr>
          <w:color w:val="auto"/>
          <w:sz w:val="22"/>
          <w:szCs w:val="22"/>
          <w:lang w:val="en-GB"/>
        </w:rPr>
        <w:t xml:space="preserve"> </w:t>
      </w:r>
      <w:r w:rsidRPr="00C64EFC">
        <w:rPr>
          <w:color w:val="auto"/>
          <w:sz w:val="22"/>
          <w:szCs w:val="22"/>
          <w:lang w:val="en-GB"/>
        </w:rPr>
        <w:t>board</w:t>
      </w:r>
      <w:r w:rsidRPr="00C64EFC">
        <w:rPr>
          <w:color w:val="auto"/>
          <w:sz w:val="22"/>
          <w:szCs w:val="22"/>
          <w:lang w:val="en-GB"/>
        </w:rPr>
        <w:t>.</w:t>
      </w:r>
      <w:r w:rsidR="00C64EFC" w:rsidRPr="00C64EFC">
        <w:rPr>
          <w:color w:val="auto"/>
          <w:sz w:val="22"/>
          <w:szCs w:val="22"/>
          <w:lang w:val="en-GB"/>
        </w:rPr>
        <w:t xml:space="preserve"> </w:t>
      </w:r>
      <w:r w:rsidR="00C64EFC">
        <w:rPr>
          <w:color w:val="auto"/>
          <w:sz w:val="22"/>
          <w:szCs w:val="22"/>
          <w:lang w:val="en-GB"/>
        </w:rPr>
        <w:t>C</w:t>
      </w:r>
      <w:r>
        <w:rPr>
          <w:color w:val="auto"/>
          <w:sz w:val="22"/>
          <w:szCs w:val="22"/>
          <w:lang w:val="en-GB"/>
        </w:rPr>
        <w:t>arrying not more than 12 passengers and not more than a total of [n] persons (</w:t>
      </w:r>
      <w:proofErr w:type="spellStart"/>
      <w:r>
        <w:rPr>
          <w:color w:val="auto"/>
          <w:sz w:val="22"/>
          <w:szCs w:val="22"/>
          <w:lang w:val="en-GB"/>
        </w:rPr>
        <w:t>crew+pax+SP+IP</w:t>
      </w:r>
      <w:proofErr w:type="spellEnd"/>
      <w:r>
        <w:rPr>
          <w:color w:val="auto"/>
          <w:sz w:val="22"/>
          <w:szCs w:val="22"/>
          <w:lang w:val="en-GB"/>
        </w:rPr>
        <w:t>) on-board. (We will need to compare the personal requirements for SP and for IP if we go down this road.)</w:t>
      </w:r>
    </w:p>
    <w:p w14:paraId="50F4C52D" w14:textId="77777777" w:rsidR="00CA1300" w:rsidRDefault="00CA1300" w:rsidP="0078188E">
      <w:pPr>
        <w:pStyle w:val="Default"/>
        <w:rPr>
          <w:color w:val="auto"/>
          <w:sz w:val="22"/>
          <w:szCs w:val="22"/>
          <w:lang w:val="en-GB"/>
        </w:rPr>
      </w:pPr>
    </w:p>
    <w:p w14:paraId="593D21EB" w14:textId="77777777" w:rsidR="0078188E" w:rsidRDefault="0078188E" w:rsidP="0078188E">
      <w:pPr>
        <w:pStyle w:val="Default"/>
        <w:rPr>
          <w:color w:val="auto"/>
          <w:sz w:val="22"/>
          <w:szCs w:val="22"/>
          <w:lang w:val="en-GB"/>
        </w:rPr>
      </w:pPr>
      <w:r w:rsidRPr="0078188E">
        <w:rPr>
          <w:color w:val="auto"/>
          <w:sz w:val="22"/>
          <w:szCs w:val="22"/>
          <w:lang w:val="en-GB"/>
        </w:rPr>
        <w:t xml:space="preserve">4 This chapter shall not apply to ships owned or operated by a Contracting Government and used, for the time being, only in Government non-commercial service. However, ships owned or operated by a Contracting Government and used, for the time being, only in Government non-commercial service are encouraged to act in a manner consistent, so far as reasonable and practicable, with this chapter. </w:t>
      </w:r>
    </w:p>
    <w:p w14:paraId="194B14A8" w14:textId="77777777" w:rsidR="00A556F8" w:rsidRPr="0078188E" w:rsidRDefault="00A556F8" w:rsidP="0078188E">
      <w:pPr>
        <w:pStyle w:val="Default"/>
        <w:rPr>
          <w:color w:val="auto"/>
          <w:sz w:val="22"/>
          <w:szCs w:val="22"/>
          <w:lang w:val="en-GB"/>
        </w:rPr>
      </w:pPr>
    </w:p>
    <w:p w14:paraId="7064342A" w14:textId="77777777" w:rsidR="0078188E" w:rsidRDefault="0078188E" w:rsidP="0078188E">
      <w:pPr>
        <w:pStyle w:val="Default"/>
        <w:rPr>
          <w:color w:val="auto"/>
          <w:sz w:val="22"/>
          <w:szCs w:val="22"/>
          <w:lang w:val="en-GB"/>
        </w:rPr>
      </w:pPr>
      <w:r w:rsidRPr="0078188E">
        <w:rPr>
          <w:color w:val="auto"/>
          <w:sz w:val="22"/>
          <w:szCs w:val="22"/>
          <w:lang w:val="en-GB"/>
        </w:rPr>
        <w:t xml:space="preserve">5 Nothing in this chapter shall prejudice the rights or obligations of States under international law. </w:t>
      </w:r>
    </w:p>
    <w:p w14:paraId="4F3225DE" w14:textId="77777777" w:rsidR="00A556F8" w:rsidRPr="0078188E" w:rsidRDefault="00A556F8" w:rsidP="0078188E">
      <w:pPr>
        <w:pStyle w:val="Default"/>
        <w:rPr>
          <w:color w:val="auto"/>
          <w:sz w:val="22"/>
          <w:szCs w:val="22"/>
          <w:lang w:val="en-GB"/>
        </w:rPr>
      </w:pPr>
    </w:p>
    <w:p w14:paraId="51E3A42B" w14:textId="77777777" w:rsidR="0078188E" w:rsidRDefault="0078188E" w:rsidP="0078188E">
      <w:pPr>
        <w:pStyle w:val="Default"/>
        <w:rPr>
          <w:b/>
          <w:bCs/>
          <w:color w:val="auto"/>
          <w:sz w:val="22"/>
          <w:szCs w:val="22"/>
          <w:lang w:val="en-GB"/>
        </w:rPr>
      </w:pPr>
      <w:r w:rsidRPr="0078188E">
        <w:rPr>
          <w:b/>
          <w:bCs/>
          <w:color w:val="auto"/>
          <w:sz w:val="22"/>
          <w:szCs w:val="22"/>
          <w:lang w:val="en-GB"/>
        </w:rPr>
        <w:t xml:space="preserve">Regulation 3 – Requirements for ships to which this chapter applies </w:t>
      </w:r>
    </w:p>
    <w:p w14:paraId="251DDC64" w14:textId="77777777" w:rsidR="00CA1300" w:rsidRPr="0078188E" w:rsidRDefault="00CA1300" w:rsidP="0078188E">
      <w:pPr>
        <w:pStyle w:val="Default"/>
        <w:rPr>
          <w:color w:val="auto"/>
          <w:sz w:val="22"/>
          <w:szCs w:val="22"/>
          <w:lang w:val="en-GB"/>
        </w:rPr>
      </w:pPr>
    </w:p>
    <w:p w14:paraId="059CA8D8" w14:textId="77777777" w:rsidR="0078188E" w:rsidRDefault="0078188E" w:rsidP="0078188E">
      <w:pPr>
        <w:pStyle w:val="Default"/>
        <w:rPr>
          <w:color w:val="auto"/>
          <w:sz w:val="22"/>
          <w:szCs w:val="22"/>
          <w:lang w:val="en-GB"/>
        </w:rPr>
      </w:pPr>
      <w:r w:rsidRPr="0078188E">
        <w:rPr>
          <w:color w:val="auto"/>
          <w:sz w:val="22"/>
          <w:szCs w:val="22"/>
          <w:lang w:val="en-GB"/>
        </w:rPr>
        <w:t xml:space="preserve">1 </w:t>
      </w:r>
      <w:r w:rsidR="00CA1300">
        <w:rPr>
          <w:color w:val="auto"/>
          <w:sz w:val="22"/>
          <w:szCs w:val="22"/>
          <w:lang w:val="en-GB"/>
        </w:rPr>
        <w:t>(Cargo) s</w:t>
      </w:r>
      <w:r w:rsidRPr="0078188E">
        <w:rPr>
          <w:color w:val="auto"/>
          <w:sz w:val="22"/>
          <w:szCs w:val="22"/>
          <w:lang w:val="en-GB"/>
        </w:rPr>
        <w:t xml:space="preserve">hips </w:t>
      </w:r>
      <w:r w:rsidR="00834695">
        <w:rPr>
          <w:color w:val="auto"/>
          <w:sz w:val="22"/>
          <w:szCs w:val="22"/>
          <w:lang w:val="en-GB"/>
        </w:rPr>
        <w:t>of 500 gross tonnes</w:t>
      </w:r>
      <w:r w:rsidR="00CA1300">
        <w:rPr>
          <w:color w:val="auto"/>
          <w:sz w:val="22"/>
          <w:szCs w:val="22"/>
          <w:lang w:val="en-GB"/>
        </w:rPr>
        <w:t xml:space="preserve"> and above </w:t>
      </w:r>
      <w:r w:rsidRPr="0078188E">
        <w:rPr>
          <w:color w:val="auto"/>
          <w:sz w:val="22"/>
          <w:szCs w:val="22"/>
          <w:lang w:val="en-GB"/>
        </w:rPr>
        <w:t xml:space="preserve">to which this chapter applies shall comply with the requirements of the </w:t>
      </w:r>
      <w:r w:rsidR="00CA1300">
        <w:rPr>
          <w:color w:val="auto"/>
          <w:sz w:val="22"/>
          <w:szCs w:val="22"/>
          <w:lang w:val="en-GB"/>
        </w:rPr>
        <w:t>IP-</w:t>
      </w:r>
      <w:r w:rsidRPr="0078188E">
        <w:rPr>
          <w:color w:val="auto"/>
          <w:sz w:val="22"/>
          <w:szCs w:val="22"/>
          <w:lang w:val="en-GB"/>
        </w:rPr>
        <w:t xml:space="preserve">Code and shall, in addition to the requirements of regulations I/7, I/8, I/9, and I/10, as applicable, be surveyed and certified, as provided for in that Code. </w:t>
      </w:r>
    </w:p>
    <w:p w14:paraId="66062901" w14:textId="77777777" w:rsidR="00834695" w:rsidRDefault="00834695" w:rsidP="0078188E">
      <w:pPr>
        <w:pStyle w:val="Default"/>
        <w:rPr>
          <w:color w:val="auto"/>
          <w:sz w:val="22"/>
          <w:szCs w:val="22"/>
          <w:lang w:val="en-GB"/>
        </w:rPr>
      </w:pPr>
    </w:p>
    <w:p w14:paraId="155FF098" w14:textId="6243A2A0" w:rsidR="00834695" w:rsidRDefault="00834695" w:rsidP="00834695">
      <w:pPr>
        <w:pStyle w:val="Default"/>
        <w:rPr>
          <w:color w:val="auto"/>
          <w:sz w:val="22"/>
          <w:szCs w:val="22"/>
          <w:lang w:val="en-GB"/>
        </w:rPr>
      </w:pPr>
      <w:proofErr w:type="gramStart"/>
      <w:r>
        <w:rPr>
          <w:color w:val="auto"/>
          <w:sz w:val="22"/>
          <w:szCs w:val="22"/>
          <w:lang w:val="en-GB"/>
        </w:rPr>
        <w:t>2</w:t>
      </w:r>
      <w:proofErr w:type="gramEnd"/>
      <w:r>
        <w:rPr>
          <w:color w:val="auto"/>
          <w:sz w:val="22"/>
          <w:szCs w:val="22"/>
          <w:lang w:val="en-GB"/>
        </w:rPr>
        <w:t xml:space="preserve"> Cargo ships of less than 500 gross tonnes carrying not more than [n] IP, shall meet a standard acceptable to Administration</w:t>
      </w:r>
      <w:r w:rsidR="007512CF">
        <w:rPr>
          <w:color w:val="auto"/>
          <w:sz w:val="22"/>
          <w:szCs w:val="22"/>
          <w:lang w:val="en-GB"/>
        </w:rPr>
        <w:t>, taking into account the goal and functional requirements in regulation 4 and 5 below</w:t>
      </w:r>
      <w:r>
        <w:rPr>
          <w:color w:val="auto"/>
          <w:sz w:val="22"/>
          <w:szCs w:val="22"/>
          <w:lang w:val="en-GB"/>
        </w:rPr>
        <w:t>.</w:t>
      </w:r>
    </w:p>
    <w:p w14:paraId="1C9DB9E8" w14:textId="77777777" w:rsidR="00834695" w:rsidRDefault="00834695" w:rsidP="00834695">
      <w:pPr>
        <w:pStyle w:val="Default"/>
        <w:rPr>
          <w:color w:val="auto"/>
          <w:sz w:val="22"/>
          <w:szCs w:val="22"/>
          <w:lang w:val="en-GB"/>
        </w:rPr>
      </w:pPr>
    </w:p>
    <w:p w14:paraId="69F1C615" w14:textId="77777777" w:rsidR="00834695" w:rsidRDefault="00834695" w:rsidP="00834695">
      <w:pPr>
        <w:pStyle w:val="Default"/>
        <w:rPr>
          <w:color w:val="auto"/>
          <w:sz w:val="22"/>
          <w:szCs w:val="22"/>
          <w:lang w:val="en-GB"/>
        </w:rPr>
      </w:pPr>
      <w:proofErr w:type="gramStart"/>
      <w:r>
        <w:rPr>
          <w:color w:val="auto"/>
          <w:sz w:val="22"/>
          <w:szCs w:val="22"/>
          <w:lang w:val="en-GB"/>
        </w:rPr>
        <w:t>3</w:t>
      </w:r>
      <w:proofErr w:type="gramEnd"/>
      <w:r>
        <w:rPr>
          <w:color w:val="auto"/>
          <w:sz w:val="22"/>
          <w:szCs w:val="22"/>
          <w:lang w:val="en-GB"/>
        </w:rPr>
        <w:t xml:space="preserve"> Cargo ships, regardless of their size, carrying more than [n] IP shall be considered as a passenger ship and be </w:t>
      </w:r>
      <w:r>
        <w:rPr>
          <w:color w:val="auto"/>
          <w:sz w:val="22"/>
          <w:szCs w:val="22"/>
          <w:lang w:val="en-GB"/>
        </w:rPr>
        <w:t xml:space="preserve">surveyed and </w:t>
      </w:r>
      <w:r>
        <w:rPr>
          <w:color w:val="auto"/>
          <w:sz w:val="22"/>
          <w:szCs w:val="22"/>
          <w:lang w:val="en-GB"/>
        </w:rPr>
        <w:t>certified in accordance with chapter 1 as a passenger ships.</w:t>
      </w:r>
    </w:p>
    <w:p w14:paraId="7B48F46F" w14:textId="77777777" w:rsidR="00834695" w:rsidRDefault="00834695" w:rsidP="00834695">
      <w:pPr>
        <w:pStyle w:val="Default"/>
        <w:rPr>
          <w:color w:val="auto"/>
          <w:sz w:val="22"/>
          <w:szCs w:val="22"/>
          <w:lang w:val="en-GB"/>
        </w:rPr>
      </w:pPr>
    </w:p>
    <w:p w14:paraId="38D63A3D" w14:textId="77777777" w:rsidR="00834695" w:rsidRDefault="00834695" w:rsidP="00834695">
      <w:pPr>
        <w:pStyle w:val="Default"/>
        <w:rPr>
          <w:color w:val="auto"/>
          <w:sz w:val="22"/>
          <w:szCs w:val="22"/>
          <w:lang w:val="en-GB"/>
        </w:rPr>
      </w:pPr>
      <w:proofErr w:type="gramStart"/>
      <w:r>
        <w:rPr>
          <w:color w:val="auto"/>
          <w:sz w:val="22"/>
          <w:szCs w:val="22"/>
          <w:lang w:val="en-GB"/>
        </w:rPr>
        <w:t>4</w:t>
      </w:r>
      <w:proofErr w:type="gramEnd"/>
      <w:r w:rsidRPr="0078188E">
        <w:rPr>
          <w:color w:val="auto"/>
          <w:sz w:val="22"/>
          <w:szCs w:val="22"/>
          <w:lang w:val="en-GB"/>
        </w:rPr>
        <w:t xml:space="preserve"> Ships to which this chapter applies holding a certificate issued pursuant to the provisions of paragraph 1 shall be subject to the control established in regulations I/19 and XI-1/4. For this purpose, such certificates shall be treated as a certificate issued under regulation </w:t>
      </w:r>
      <w:proofErr w:type="gramStart"/>
      <w:r w:rsidRPr="0078188E">
        <w:rPr>
          <w:color w:val="auto"/>
          <w:sz w:val="22"/>
          <w:szCs w:val="22"/>
          <w:lang w:val="en-GB"/>
        </w:rPr>
        <w:t>I/12 or I/13</w:t>
      </w:r>
      <w:proofErr w:type="gramEnd"/>
      <w:r w:rsidRPr="0078188E">
        <w:rPr>
          <w:color w:val="auto"/>
          <w:sz w:val="22"/>
          <w:szCs w:val="22"/>
          <w:lang w:val="en-GB"/>
        </w:rPr>
        <w:t>.</w:t>
      </w:r>
    </w:p>
    <w:p w14:paraId="0D851001" w14:textId="77777777" w:rsidR="00834695" w:rsidRDefault="00834695" w:rsidP="0078188E">
      <w:pPr>
        <w:pStyle w:val="Default"/>
        <w:rPr>
          <w:color w:val="auto"/>
          <w:sz w:val="22"/>
          <w:szCs w:val="22"/>
          <w:lang w:val="en-GB"/>
        </w:rPr>
      </w:pPr>
    </w:p>
    <w:p w14:paraId="44C3A1AC" w14:textId="77777777" w:rsidR="00454D41" w:rsidRDefault="00454D41" w:rsidP="0078188E">
      <w:pPr>
        <w:pStyle w:val="Default"/>
        <w:rPr>
          <w:color w:val="auto"/>
          <w:sz w:val="22"/>
          <w:szCs w:val="22"/>
          <w:lang w:val="en-GB"/>
        </w:rPr>
      </w:pPr>
    </w:p>
    <w:p w14:paraId="201E1CE0" w14:textId="77777777" w:rsidR="00D134A7" w:rsidRDefault="00D134A7" w:rsidP="00D134A7">
      <w:pPr>
        <w:pStyle w:val="Default"/>
        <w:rPr>
          <w:color w:val="auto"/>
          <w:sz w:val="22"/>
          <w:szCs w:val="22"/>
          <w:lang w:val="en-GB"/>
        </w:rPr>
      </w:pPr>
      <w:commentRangeStart w:id="4"/>
      <w:r>
        <w:rPr>
          <w:b/>
          <w:bCs/>
          <w:color w:val="auto"/>
          <w:sz w:val="22"/>
          <w:szCs w:val="22"/>
          <w:lang w:val="en-GB"/>
        </w:rPr>
        <w:t>Regulation</w:t>
      </w:r>
      <w:commentRangeEnd w:id="4"/>
      <w:r w:rsidR="00D24184">
        <w:rPr>
          <w:rStyle w:val="Merknadsreferanse"/>
          <w:rFonts w:asciiTheme="minorHAnsi" w:hAnsiTheme="minorHAnsi" w:cstheme="minorBidi"/>
          <w:color w:val="auto"/>
        </w:rPr>
        <w:commentReference w:id="4"/>
      </w:r>
      <w:r>
        <w:rPr>
          <w:b/>
          <w:bCs/>
          <w:color w:val="auto"/>
          <w:sz w:val="22"/>
          <w:szCs w:val="22"/>
          <w:lang w:val="en-GB"/>
        </w:rPr>
        <w:t xml:space="preserve"> 4</w:t>
      </w:r>
      <w:r w:rsidRPr="0078188E">
        <w:rPr>
          <w:b/>
          <w:bCs/>
          <w:color w:val="auto"/>
          <w:sz w:val="22"/>
          <w:szCs w:val="22"/>
          <w:lang w:val="en-GB"/>
        </w:rPr>
        <w:t xml:space="preserve"> – </w:t>
      </w:r>
      <w:r>
        <w:rPr>
          <w:b/>
          <w:bCs/>
          <w:color w:val="auto"/>
          <w:sz w:val="22"/>
          <w:szCs w:val="22"/>
          <w:lang w:val="en-GB"/>
        </w:rPr>
        <w:t>Goal</w:t>
      </w:r>
      <w:r w:rsidRPr="0078188E">
        <w:rPr>
          <w:color w:val="auto"/>
          <w:sz w:val="22"/>
          <w:szCs w:val="22"/>
          <w:lang w:val="en-GB"/>
        </w:rPr>
        <w:t xml:space="preserve"> </w:t>
      </w:r>
    </w:p>
    <w:p w14:paraId="3E468B9A" w14:textId="77777777" w:rsidR="00D134A7" w:rsidRDefault="00D134A7" w:rsidP="0078188E">
      <w:pPr>
        <w:pStyle w:val="Default"/>
        <w:rPr>
          <w:b/>
          <w:bCs/>
          <w:color w:val="auto"/>
          <w:sz w:val="22"/>
          <w:szCs w:val="22"/>
          <w:lang w:val="en-GB"/>
        </w:rPr>
      </w:pPr>
    </w:p>
    <w:p w14:paraId="33665EB3" w14:textId="23FC6C2E" w:rsidR="00D134A7" w:rsidRDefault="00D24184" w:rsidP="0078188E">
      <w:pPr>
        <w:pStyle w:val="Default"/>
        <w:rPr>
          <w:sz w:val="22"/>
          <w:szCs w:val="22"/>
          <w:lang w:val="en-GB"/>
        </w:rPr>
      </w:pPr>
      <w:commentRangeStart w:id="5"/>
      <w:r w:rsidRPr="00D24184">
        <w:rPr>
          <w:sz w:val="22"/>
          <w:szCs w:val="22"/>
          <w:lang w:val="en-GB"/>
        </w:rPr>
        <w:t>The</w:t>
      </w:r>
      <w:commentRangeEnd w:id="5"/>
      <w:r w:rsidR="008C742D">
        <w:rPr>
          <w:rStyle w:val="Merknadsreferanse"/>
          <w:rFonts w:asciiTheme="minorHAnsi" w:hAnsiTheme="minorHAnsi" w:cstheme="minorBidi"/>
          <w:color w:val="auto"/>
        </w:rPr>
        <w:commentReference w:id="5"/>
      </w:r>
      <w:r w:rsidRPr="00D24184">
        <w:rPr>
          <w:sz w:val="22"/>
          <w:szCs w:val="22"/>
          <w:lang w:val="en-GB"/>
        </w:rPr>
        <w:t xml:space="preserve"> goal of this Code is to provide for safe </w:t>
      </w:r>
      <w:r>
        <w:rPr>
          <w:sz w:val="22"/>
          <w:szCs w:val="22"/>
          <w:lang w:val="en-GB"/>
        </w:rPr>
        <w:t xml:space="preserve">transport of more than 12 Industrial Personnel on Cargo ships </w:t>
      </w:r>
      <w:r w:rsidRPr="00D24184">
        <w:rPr>
          <w:sz w:val="22"/>
          <w:szCs w:val="22"/>
          <w:lang w:val="en-GB"/>
        </w:rPr>
        <w:t xml:space="preserve">by addressing </w:t>
      </w:r>
      <w:r w:rsidR="008C742D">
        <w:rPr>
          <w:sz w:val="22"/>
          <w:szCs w:val="22"/>
          <w:lang w:val="en-GB"/>
        </w:rPr>
        <w:t>[</w:t>
      </w:r>
      <w:r w:rsidRPr="00D24184">
        <w:rPr>
          <w:sz w:val="22"/>
          <w:szCs w:val="22"/>
          <w:lang w:val="en-GB"/>
        </w:rPr>
        <w:t>risks present</w:t>
      </w:r>
      <w:r w:rsidR="008C742D">
        <w:rPr>
          <w:sz w:val="22"/>
          <w:szCs w:val="22"/>
          <w:lang w:val="en-GB"/>
        </w:rPr>
        <w:t>] [the increased consequences of a potential incident due to the increased number of persons on board and their occupational health]</w:t>
      </w:r>
      <w:r w:rsidRPr="00D24184">
        <w:rPr>
          <w:sz w:val="22"/>
          <w:szCs w:val="22"/>
          <w:lang w:val="en-GB"/>
        </w:rPr>
        <w:t xml:space="preserve"> not adequately mitigated by </w:t>
      </w:r>
      <w:r>
        <w:rPr>
          <w:sz w:val="22"/>
          <w:szCs w:val="22"/>
          <w:lang w:val="en-GB"/>
        </w:rPr>
        <w:t xml:space="preserve">the cargo ship safety standards </w:t>
      </w:r>
      <w:r w:rsidR="003C69EC">
        <w:rPr>
          <w:sz w:val="22"/>
          <w:szCs w:val="22"/>
          <w:lang w:val="en-GB"/>
        </w:rPr>
        <w:t>in the present Convention.</w:t>
      </w:r>
    </w:p>
    <w:p w14:paraId="794BC500" w14:textId="77777777" w:rsidR="00D24184" w:rsidRPr="00D24184" w:rsidRDefault="00D24184" w:rsidP="0078188E">
      <w:pPr>
        <w:pStyle w:val="Default"/>
        <w:rPr>
          <w:b/>
          <w:bCs/>
          <w:color w:val="auto"/>
          <w:sz w:val="22"/>
          <w:szCs w:val="22"/>
          <w:lang w:val="en-GB"/>
        </w:rPr>
      </w:pPr>
    </w:p>
    <w:p w14:paraId="6AD1983E" w14:textId="77777777" w:rsidR="0078188E" w:rsidRDefault="00454D41" w:rsidP="0078188E">
      <w:pPr>
        <w:pStyle w:val="Default"/>
        <w:rPr>
          <w:color w:val="auto"/>
          <w:sz w:val="22"/>
          <w:szCs w:val="22"/>
          <w:lang w:val="en-GB"/>
        </w:rPr>
      </w:pPr>
      <w:r>
        <w:rPr>
          <w:b/>
          <w:bCs/>
          <w:color w:val="auto"/>
          <w:sz w:val="22"/>
          <w:szCs w:val="22"/>
          <w:lang w:val="en-GB"/>
        </w:rPr>
        <w:t xml:space="preserve">Regulation </w:t>
      </w:r>
      <w:r w:rsidR="00D134A7">
        <w:rPr>
          <w:b/>
          <w:bCs/>
          <w:color w:val="auto"/>
          <w:sz w:val="22"/>
          <w:szCs w:val="22"/>
          <w:lang w:val="en-GB"/>
        </w:rPr>
        <w:t>5</w:t>
      </w:r>
      <w:r w:rsidRPr="0078188E">
        <w:rPr>
          <w:b/>
          <w:bCs/>
          <w:color w:val="auto"/>
          <w:sz w:val="22"/>
          <w:szCs w:val="22"/>
          <w:lang w:val="en-GB"/>
        </w:rPr>
        <w:t xml:space="preserve"> – </w:t>
      </w:r>
      <w:r>
        <w:rPr>
          <w:b/>
          <w:bCs/>
          <w:color w:val="auto"/>
          <w:sz w:val="22"/>
          <w:szCs w:val="22"/>
          <w:lang w:val="en-GB"/>
        </w:rPr>
        <w:t xml:space="preserve">Functional </w:t>
      </w:r>
      <w:r w:rsidRPr="0078188E">
        <w:rPr>
          <w:b/>
          <w:bCs/>
          <w:color w:val="auto"/>
          <w:sz w:val="22"/>
          <w:szCs w:val="22"/>
          <w:lang w:val="en-GB"/>
        </w:rPr>
        <w:t>Requirements</w:t>
      </w:r>
      <w:r w:rsidR="0078188E" w:rsidRPr="0078188E">
        <w:rPr>
          <w:color w:val="auto"/>
          <w:sz w:val="22"/>
          <w:szCs w:val="22"/>
          <w:lang w:val="en-GB"/>
        </w:rPr>
        <w:t xml:space="preserve"> </w:t>
      </w:r>
    </w:p>
    <w:p w14:paraId="05CA7D7C" w14:textId="77777777" w:rsidR="00454D41" w:rsidRDefault="00454D41" w:rsidP="0078188E">
      <w:pPr>
        <w:pStyle w:val="Default"/>
        <w:rPr>
          <w:color w:val="auto"/>
          <w:sz w:val="22"/>
          <w:szCs w:val="22"/>
          <w:lang w:val="en-GB"/>
        </w:rPr>
      </w:pPr>
    </w:p>
    <w:p w14:paraId="443CB45F" w14:textId="77777777" w:rsidR="00454D41" w:rsidRDefault="00D24184" w:rsidP="0078188E">
      <w:pPr>
        <w:pStyle w:val="Default"/>
        <w:rPr>
          <w:sz w:val="22"/>
          <w:szCs w:val="22"/>
          <w:lang w:val="en-GB"/>
        </w:rPr>
      </w:pPr>
      <w:r w:rsidRPr="00D24184">
        <w:rPr>
          <w:sz w:val="22"/>
          <w:szCs w:val="22"/>
          <w:lang w:val="en-GB"/>
        </w:rPr>
        <w:lastRenderedPageBreak/>
        <w:t xml:space="preserve">In order to achieve the goal set out in </w:t>
      </w:r>
      <w:r>
        <w:rPr>
          <w:sz w:val="22"/>
          <w:szCs w:val="22"/>
          <w:lang w:val="en-GB"/>
        </w:rPr>
        <w:t>regulation 4</w:t>
      </w:r>
      <w:r w:rsidRPr="00D24184">
        <w:rPr>
          <w:sz w:val="22"/>
          <w:szCs w:val="22"/>
          <w:lang w:val="en-GB"/>
        </w:rPr>
        <w:t xml:space="preserve"> above, the following functional requirements </w:t>
      </w:r>
      <w:proofErr w:type="gramStart"/>
      <w:r w:rsidRPr="00D24184">
        <w:rPr>
          <w:sz w:val="22"/>
          <w:szCs w:val="22"/>
          <w:lang w:val="en-GB"/>
        </w:rPr>
        <w:t>are embodied</w:t>
      </w:r>
      <w:proofErr w:type="gramEnd"/>
      <w:r w:rsidRPr="00D24184">
        <w:rPr>
          <w:sz w:val="22"/>
          <w:szCs w:val="22"/>
          <w:lang w:val="en-GB"/>
        </w:rPr>
        <w:t xml:space="preserve"> in the </w:t>
      </w:r>
      <w:commentRangeStart w:id="6"/>
      <w:r>
        <w:rPr>
          <w:sz w:val="22"/>
          <w:szCs w:val="22"/>
          <w:lang w:val="en-GB"/>
        </w:rPr>
        <w:t>IP</w:t>
      </w:r>
      <w:commentRangeEnd w:id="6"/>
      <w:r w:rsidR="003C69EC">
        <w:rPr>
          <w:rStyle w:val="Merknadsreferanse"/>
          <w:rFonts w:asciiTheme="minorHAnsi" w:hAnsiTheme="minorHAnsi" w:cstheme="minorBidi"/>
          <w:color w:val="auto"/>
        </w:rPr>
        <w:commentReference w:id="6"/>
      </w:r>
      <w:r>
        <w:rPr>
          <w:sz w:val="22"/>
          <w:szCs w:val="22"/>
          <w:lang w:val="en-GB"/>
        </w:rPr>
        <w:t>-Code:</w:t>
      </w:r>
    </w:p>
    <w:p w14:paraId="6AC1264A" w14:textId="77777777" w:rsidR="00C763BD" w:rsidRDefault="00C763BD" w:rsidP="0078188E">
      <w:pPr>
        <w:pStyle w:val="Default"/>
        <w:rPr>
          <w:sz w:val="22"/>
          <w:szCs w:val="22"/>
          <w:lang w:val="en-GB"/>
        </w:rPr>
      </w:pPr>
    </w:p>
    <w:p w14:paraId="5A542FF8" w14:textId="4B11CD1D" w:rsidR="00C763BD" w:rsidRDefault="00C763BD" w:rsidP="00C763BD">
      <w:pPr>
        <w:pStyle w:val="Default"/>
        <w:rPr>
          <w:sz w:val="22"/>
          <w:szCs w:val="22"/>
          <w:lang w:val="en-GB"/>
        </w:rPr>
      </w:pPr>
      <w:commentRangeStart w:id="7"/>
      <w:proofErr w:type="gramStart"/>
      <w:r>
        <w:rPr>
          <w:sz w:val="22"/>
          <w:szCs w:val="22"/>
          <w:lang w:val="en-GB"/>
        </w:rPr>
        <w:t>1</w:t>
      </w:r>
      <w:commentRangeEnd w:id="7"/>
      <w:proofErr w:type="gramEnd"/>
      <w:r w:rsidR="00517AD7">
        <w:rPr>
          <w:rStyle w:val="Merknadsreferanse"/>
          <w:rFonts w:asciiTheme="minorHAnsi" w:hAnsiTheme="minorHAnsi" w:cstheme="minorBidi"/>
          <w:color w:val="auto"/>
        </w:rPr>
        <w:commentReference w:id="7"/>
      </w:r>
      <w:r>
        <w:rPr>
          <w:sz w:val="22"/>
          <w:szCs w:val="22"/>
          <w:lang w:val="en-GB"/>
        </w:rPr>
        <w:t xml:space="preserve"> Protection against contact damage to the hull shall be provided, where applicable.</w:t>
      </w:r>
    </w:p>
    <w:p w14:paraId="5A4F98EC" w14:textId="77777777" w:rsidR="00C64EFC" w:rsidRDefault="00C64EFC" w:rsidP="0078188E">
      <w:pPr>
        <w:pStyle w:val="Default"/>
        <w:rPr>
          <w:sz w:val="22"/>
          <w:szCs w:val="22"/>
          <w:lang w:val="en-GB"/>
        </w:rPr>
      </w:pPr>
    </w:p>
    <w:p w14:paraId="757759AC" w14:textId="045EA778" w:rsidR="00157DE9" w:rsidRDefault="00C763BD" w:rsidP="0078188E">
      <w:pPr>
        <w:pStyle w:val="Default"/>
        <w:rPr>
          <w:sz w:val="22"/>
          <w:szCs w:val="22"/>
          <w:lang w:val="en-GB"/>
        </w:rPr>
      </w:pPr>
      <w:proofErr w:type="gramStart"/>
      <w:r>
        <w:rPr>
          <w:sz w:val="22"/>
          <w:szCs w:val="22"/>
          <w:lang w:val="en-GB"/>
        </w:rPr>
        <w:t>2</w:t>
      </w:r>
      <w:proofErr w:type="gramEnd"/>
      <w:r w:rsidR="00157DE9">
        <w:rPr>
          <w:sz w:val="22"/>
          <w:szCs w:val="22"/>
          <w:lang w:val="en-GB"/>
        </w:rPr>
        <w:t xml:space="preserve"> Taking into account the number of persons the ship is certified to carry on board, risks related to flooding- and fire-incidence shall be mitigated in order to achieve a safety level comparable </w:t>
      </w:r>
      <w:r>
        <w:rPr>
          <w:sz w:val="22"/>
          <w:szCs w:val="22"/>
          <w:lang w:val="en-GB"/>
        </w:rPr>
        <w:t>to</w:t>
      </w:r>
      <w:r w:rsidR="00157DE9">
        <w:rPr>
          <w:sz w:val="22"/>
          <w:szCs w:val="22"/>
          <w:lang w:val="en-GB"/>
        </w:rPr>
        <w:t xml:space="preserve"> the safety standard for passenger ship</w:t>
      </w:r>
      <w:r>
        <w:rPr>
          <w:sz w:val="22"/>
          <w:szCs w:val="22"/>
          <w:lang w:val="en-GB"/>
        </w:rPr>
        <w:t>s in accordance with the present Convention.</w:t>
      </w:r>
      <w:r w:rsidR="00157DE9">
        <w:rPr>
          <w:sz w:val="22"/>
          <w:szCs w:val="22"/>
          <w:lang w:val="en-GB"/>
        </w:rPr>
        <w:t xml:space="preserve"> </w:t>
      </w:r>
    </w:p>
    <w:p w14:paraId="7EB80D5F" w14:textId="77777777" w:rsidR="00157DE9" w:rsidRDefault="00157DE9" w:rsidP="0078188E">
      <w:pPr>
        <w:pStyle w:val="Default"/>
        <w:rPr>
          <w:sz w:val="22"/>
          <w:szCs w:val="22"/>
          <w:lang w:val="en-GB"/>
        </w:rPr>
      </w:pPr>
    </w:p>
    <w:p w14:paraId="7FB143F0" w14:textId="0375D0B2" w:rsidR="00C64EFC" w:rsidRDefault="00F71A03" w:rsidP="0078188E">
      <w:pPr>
        <w:pStyle w:val="Default"/>
        <w:rPr>
          <w:sz w:val="22"/>
          <w:szCs w:val="22"/>
          <w:lang w:val="en-GB"/>
        </w:rPr>
      </w:pPr>
      <w:proofErr w:type="gramStart"/>
      <w:r>
        <w:rPr>
          <w:sz w:val="22"/>
          <w:szCs w:val="22"/>
          <w:lang w:val="en-GB"/>
        </w:rPr>
        <w:t>3</w:t>
      </w:r>
      <w:proofErr w:type="gramEnd"/>
      <w:r>
        <w:rPr>
          <w:sz w:val="22"/>
          <w:szCs w:val="22"/>
          <w:lang w:val="en-GB"/>
        </w:rPr>
        <w:t xml:space="preserve"> </w:t>
      </w:r>
      <w:r w:rsidR="00C64EFC">
        <w:rPr>
          <w:sz w:val="22"/>
          <w:szCs w:val="22"/>
          <w:lang w:val="en-GB"/>
        </w:rPr>
        <w:t xml:space="preserve">Escape routes shall be </w:t>
      </w:r>
      <w:r>
        <w:rPr>
          <w:sz w:val="22"/>
          <w:szCs w:val="22"/>
          <w:lang w:val="en-GB"/>
        </w:rPr>
        <w:t xml:space="preserve">dimensioned taking into account the number of persons the ship is certified to carried. </w:t>
      </w:r>
    </w:p>
    <w:p w14:paraId="06E5DE32" w14:textId="77777777" w:rsidR="00C64EFC" w:rsidRDefault="00C64EFC" w:rsidP="0078188E">
      <w:pPr>
        <w:pStyle w:val="Default"/>
        <w:rPr>
          <w:sz w:val="22"/>
          <w:szCs w:val="22"/>
          <w:lang w:val="en-GB"/>
        </w:rPr>
      </w:pPr>
      <w:r>
        <w:rPr>
          <w:sz w:val="22"/>
          <w:szCs w:val="22"/>
          <w:lang w:val="en-GB"/>
        </w:rPr>
        <w:tab/>
      </w:r>
    </w:p>
    <w:p w14:paraId="2D3379C0" w14:textId="76E69770" w:rsidR="00C64EFC" w:rsidRDefault="00F71A03" w:rsidP="00F71A03">
      <w:pPr>
        <w:pStyle w:val="Default"/>
        <w:rPr>
          <w:sz w:val="22"/>
          <w:szCs w:val="22"/>
          <w:lang w:val="en-GB"/>
        </w:rPr>
      </w:pPr>
      <w:proofErr w:type="gramStart"/>
      <w:r>
        <w:rPr>
          <w:sz w:val="22"/>
          <w:szCs w:val="22"/>
          <w:lang w:val="en-GB"/>
        </w:rPr>
        <w:t>4</w:t>
      </w:r>
      <w:proofErr w:type="gramEnd"/>
      <w:r>
        <w:rPr>
          <w:sz w:val="22"/>
          <w:szCs w:val="22"/>
          <w:lang w:val="en-GB"/>
        </w:rPr>
        <w:t xml:space="preserve"> Li</w:t>
      </w:r>
      <w:r w:rsidR="00C64EFC">
        <w:rPr>
          <w:sz w:val="22"/>
          <w:szCs w:val="22"/>
          <w:lang w:val="en-GB"/>
        </w:rPr>
        <w:t>fe-saving appliances to all persons on board shall be provided</w:t>
      </w:r>
      <w:r>
        <w:rPr>
          <w:sz w:val="22"/>
          <w:szCs w:val="22"/>
          <w:lang w:val="en-GB"/>
        </w:rPr>
        <w:t>.</w:t>
      </w:r>
    </w:p>
    <w:p w14:paraId="3E4B4816" w14:textId="77777777" w:rsidR="00C763BD" w:rsidRDefault="00C763BD" w:rsidP="00F71A03">
      <w:pPr>
        <w:pStyle w:val="Default"/>
        <w:rPr>
          <w:sz w:val="22"/>
          <w:szCs w:val="22"/>
          <w:lang w:val="en-GB"/>
        </w:rPr>
      </w:pPr>
    </w:p>
    <w:p w14:paraId="6919553F" w14:textId="2130B385" w:rsidR="00C763BD" w:rsidRPr="00C763BD" w:rsidRDefault="00C763BD" w:rsidP="00F71A03">
      <w:pPr>
        <w:pStyle w:val="Default"/>
        <w:rPr>
          <w:sz w:val="22"/>
          <w:szCs w:val="22"/>
          <w:lang w:val="en-GB"/>
        </w:rPr>
      </w:pPr>
      <w:proofErr w:type="gramStart"/>
      <w:r>
        <w:rPr>
          <w:sz w:val="22"/>
          <w:szCs w:val="22"/>
          <w:lang w:val="en-GB"/>
        </w:rPr>
        <w:t>5</w:t>
      </w:r>
      <w:proofErr w:type="gramEnd"/>
      <w:r>
        <w:rPr>
          <w:sz w:val="22"/>
          <w:szCs w:val="22"/>
          <w:lang w:val="en-GB"/>
        </w:rPr>
        <w:t xml:space="preserve"> </w:t>
      </w:r>
      <w:r w:rsidRPr="00C763BD">
        <w:rPr>
          <w:sz w:val="22"/>
          <w:szCs w:val="22"/>
          <w:lang w:val="en-GB"/>
        </w:rPr>
        <w:t>Measures for the safe transfer to and from offshore structures shall be provided</w:t>
      </w:r>
      <w:r>
        <w:rPr>
          <w:sz w:val="22"/>
          <w:szCs w:val="22"/>
          <w:lang w:val="en-GB"/>
        </w:rPr>
        <w:t>.</w:t>
      </w:r>
      <w:r w:rsidRPr="00C763BD">
        <w:rPr>
          <w:sz w:val="22"/>
          <w:szCs w:val="22"/>
          <w:lang w:val="en-GB"/>
        </w:rPr>
        <w:t xml:space="preserve"> </w:t>
      </w:r>
    </w:p>
    <w:p w14:paraId="7856F1A9" w14:textId="6463C7F6" w:rsidR="008C742D" w:rsidRDefault="00C64EFC" w:rsidP="0078188E">
      <w:pPr>
        <w:pStyle w:val="Default"/>
        <w:rPr>
          <w:sz w:val="22"/>
          <w:szCs w:val="22"/>
          <w:lang w:val="en-GB"/>
        </w:rPr>
      </w:pPr>
      <w:r>
        <w:rPr>
          <w:sz w:val="22"/>
          <w:szCs w:val="22"/>
          <w:lang w:val="en-GB"/>
        </w:rPr>
        <w:tab/>
      </w:r>
    </w:p>
    <w:p w14:paraId="67E06E6F" w14:textId="77777777" w:rsidR="00D24184" w:rsidRDefault="00D24184" w:rsidP="0078188E">
      <w:pPr>
        <w:pStyle w:val="Default"/>
        <w:rPr>
          <w:sz w:val="22"/>
          <w:szCs w:val="22"/>
          <w:lang w:val="en-GB"/>
        </w:rPr>
      </w:pPr>
    </w:p>
    <w:p w14:paraId="27F994EF" w14:textId="77777777" w:rsidR="0078188E" w:rsidRPr="0078188E" w:rsidRDefault="0078188E" w:rsidP="0078188E">
      <w:pPr>
        <w:pStyle w:val="Default"/>
        <w:rPr>
          <w:color w:val="auto"/>
          <w:sz w:val="22"/>
          <w:szCs w:val="22"/>
          <w:lang w:val="en-GB"/>
        </w:rPr>
      </w:pPr>
      <w:commentRangeStart w:id="9"/>
      <w:r w:rsidRPr="0078188E">
        <w:rPr>
          <w:b/>
          <w:bCs/>
          <w:color w:val="auto"/>
          <w:sz w:val="22"/>
          <w:szCs w:val="22"/>
          <w:lang w:val="en-GB"/>
        </w:rPr>
        <w:t>Regulation</w:t>
      </w:r>
      <w:commentRangeEnd w:id="9"/>
      <w:r w:rsidR="00454D41">
        <w:rPr>
          <w:rStyle w:val="Merknadsreferanse"/>
          <w:rFonts w:asciiTheme="minorHAnsi" w:hAnsiTheme="minorHAnsi" w:cstheme="minorBidi"/>
          <w:color w:val="auto"/>
        </w:rPr>
        <w:commentReference w:id="9"/>
      </w:r>
      <w:r w:rsidR="00454D41">
        <w:rPr>
          <w:b/>
          <w:bCs/>
          <w:color w:val="auto"/>
          <w:sz w:val="22"/>
          <w:szCs w:val="22"/>
          <w:lang w:val="en-GB"/>
        </w:rPr>
        <w:t xml:space="preserve"> </w:t>
      </w:r>
      <w:r w:rsidR="00D134A7">
        <w:rPr>
          <w:b/>
          <w:bCs/>
          <w:color w:val="auto"/>
          <w:sz w:val="22"/>
          <w:szCs w:val="22"/>
          <w:lang w:val="en-GB"/>
        </w:rPr>
        <w:t>6</w:t>
      </w:r>
      <w:r w:rsidRPr="0078188E">
        <w:rPr>
          <w:b/>
          <w:bCs/>
          <w:color w:val="auto"/>
          <w:sz w:val="22"/>
          <w:szCs w:val="22"/>
          <w:lang w:val="en-GB"/>
        </w:rPr>
        <w:t xml:space="preserve"> – Alternative design and arrangement </w:t>
      </w:r>
    </w:p>
    <w:p w14:paraId="2CD34AED" w14:textId="77777777" w:rsidR="0078188E" w:rsidRDefault="0078188E" w:rsidP="0078188E">
      <w:pPr>
        <w:pStyle w:val="Default"/>
        <w:rPr>
          <w:color w:val="auto"/>
          <w:sz w:val="22"/>
          <w:szCs w:val="22"/>
          <w:lang w:val="en-GB"/>
        </w:rPr>
      </w:pPr>
      <w:r w:rsidRPr="0078188E">
        <w:rPr>
          <w:color w:val="auto"/>
          <w:sz w:val="22"/>
          <w:szCs w:val="22"/>
          <w:lang w:val="en-GB"/>
        </w:rPr>
        <w:t xml:space="preserve">1 The goal of this regulation is to provide a methodology for alternative design and arrangements for structure, machinery, and electrical installations, fire safety and life-saving appliances and arrangements. </w:t>
      </w:r>
    </w:p>
    <w:p w14:paraId="40EE1F1E" w14:textId="77777777" w:rsidR="00454D41" w:rsidRPr="0078188E" w:rsidRDefault="00454D41" w:rsidP="0078188E">
      <w:pPr>
        <w:pStyle w:val="Default"/>
        <w:rPr>
          <w:color w:val="auto"/>
          <w:sz w:val="22"/>
          <w:szCs w:val="22"/>
          <w:lang w:val="en-GB"/>
        </w:rPr>
      </w:pPr>
    </w:p>
    <w:p w14:paraId="0A2CA482" w14:textId="77777777" w:rsidR="0078188E" w:rsidRPr="0078188E" w:rsidRDefault="0078188E" w:rsidP="00D1152B">
      <w:pPr>
        <w:pStyle w:val="Default"/>
        <w:rPr>
          <w:color w:val="auto"/>
          <w:sz w:val="18"/>
          <w:szCs w:val="18"/>
          <w:lang w:val="en-GB"/>
        </w:rPr>
      </w:pPr>
      <w:proofErr w:type="gramStart"/>
      <w:r w:rsidRPr="0078188E">
        <w:rPr>
          <w:color w:val="auto"/>
          <w:sz w:val="22"/>
          <w:szCs w:val="22"/>
          <w:lang w:val="en-GB"/>
        </w:rPr>
        <w:t>2 Structural arrangements, machinery and electrical installation, fire safety design and arrangement measures and as well as life-saving appliances and arrangements may deviate from the prescriptive requirements set out in chapters 3, 6, 7 and 8 of the Polar Code, provided that the alternative design and arrangements meet the intent of the goal and functional requirements concerned and provide an equivalent level of safety to the requirements in those chapters.</w:t>
      </w:r>
      <w:proofErr w:type="gramEnd"/>
      <w:r w:rsidRPr="0078188E">
        <w:rPr>
          <w:color w:val="auto"/>
          <w:sz w:val="22"/>
          <w:szCs w:val="22"/>
          <w:lang w:val="en-GB"/>
        </w:rPr>
        <w:t xml:space="preserve"> </w:t>
      </w:r>
    </w:p>
    <w:p w14:paraId="6DAFC433" w14:textId="77777777" w:rsidR="0078188E" w:rsidRPr="0078188E" w:rsidRDefault="0078188E" w:rsidP="0078188E">
      <w:pPr>
        <w:pStyle w:val="Default"/>
        <w:rPr>
          <w:color w:val="auto"/>
          <w:lang w:val="en-GB"/>
        </w:rPr>
      </w:pPr>
    </w:p>
    <w:p w14:paraId="0B06C27B" w14:textId="77777777" w:rsidR="0078188E" w:rsidRPr="0078188E" w:rsidRDefault="0078188E" w:rsidP="0078188E">
      <w:pPr>
        <w:pStyle w:val="Default"/>
        <w:pageBreakBefore/>
        <w:rPr>
          <w:color w:val="auto"/>
          <w:sz w:val="22"/>
          <w:szCs w:val="22"/>
          <w:lang w:val="en-GB"/>
        </w:rPr>
      </w:pPr>
      <w:r w:rsidRPr="0078188E">
        <w:rPr>
          <w:color w:val="auto"/>
          <w:sz w:val="22"/>
          <w:szCs w:val="22"/>
          <w:lang w:val="en-GB"/>
        </w:rPr>
        <w:lastRenderedPageBreak/>
        <w:t xml:space="preserve">3 When alternative designs or arrangements deviate from the prescriptive requirements of chapters </w:t>
      </w:r>
      <w:r w:rsidR="00D1152B">
        <w:rPr>
          <w:color w:val="auto"/>
          <w:sz w:val="22"/>
          <w:szCs w:val="22"/>
          <w:lang w:val="en-GB"/>
        </w:rPr>
        <w:t>x, y and z</w:t>
      </w:r>
      <w:r w:rsidRPr="0078188E">
        <w:rPr>
          <w:color w:val="auto"/>
          <w:sz w:val="22"/>
          <w:szCs w:val="22"/>
          <w:lang w:val="en-GB"/>
        </w:rPr>
        <w:t xml:space="preserve"> of the </w:t>
      </w:r>
      <w:r w:rsidR="00D1152B">
        <w:rPr>
          <w:color w:val="auto"/>
          <w:sz w:val="22"/>
          <w:szCs w:val="22"/>
          <w:lang w:val="en-GB"/>
        </w:rPr>
        <w:t>IP-</w:t>
      </w:r>
      <w:r w:rsidRPr="0078188E">
        <w:rPr>
          <w:color w:val="auto"/>
          <w:sz w:val="22"/>
          <w:szCs w:val="22"/>
          <w:lang w:val="en-GB"/>
        </w:rPr>
        <w:t>Code, an engineering analysis, evaluation and approval of the design and arrangements shall be carried out based on the guidelines approved by the Organization</w:t>
      </w:r>
      <w:r w:rsidR="00D1152B" w:rsidRPr="00D1152B">
        <w:rPr>
          <w:color w:val="auto"/>
          <w:sz w:val="22"/>
          <w:szCs w:val="22"/>
          <w:vertAlign w:val="superscript"/>
          <w:lang w:val="en-GB"/>
        </w:rPr>
        <w:t>1</w:t>
      </w:r>
      <w:r w:rsidRPr="0078188E">
        <w:rPr>
          <w:color w:val="auto"/>
          <w:sz w:val="22"/>
          <w:szCs w:val="22"/>
          <w:lang w:val="en-GB"/>
        </w:rPr>
        <w:t xml:space="preserve">. </w:t>
      </w:r>
    </w:p>
    <w:p w14:paraId="1D5F962B" w14:textId="77777777" w:rsidR="0078188E" w:rsidRPr="0078188E" w:rsidRDefault="0078188E" w:rsidP="0078188E">
      <w:pPr>
        <w:pStyle w:val="Default"/>
        <w:rPr>
          <w:color w:val="auto"/>
          <w:sz w:val="22"/>
          <w:szCs w:val="22"/>
          <w:lang w:val="en-GB"/>
        </w:rPr>
      </w:pPr>
      <w:r w:rsidRPr="0078188E">
        <w:rPr>
          <w:color w:val="auto"/>
          <w:sz w:val="22"/>
          <w:szCs w:val="22"/>
          <w:lang w:val="en-GB"/>
        </w:rPr>
        <w:t xml:space="preserve">4 Any alternative designs or arrangement deviating from the prescriptive requirements </w:t>
      </w:r>
      <w:proofErr w:type="gramStart"/>
      <w:r w:rsidRPr="0078188E">
        <w:rPr>
          <w:color w:val="auto"/>
          <w:sz w:val="22"/>
          <w:szCs w:val="22"/>
          <w:lang w:val="en-GB"/>
        </w:rPr>
        <w:t>shall be recorded</w:t>
      </w:r>
      <w:proofErr w:type="gramEnd"/>
      <w:r w:rsidRPr="0078188E">
        <w:rPr>
          <w:color w:val="auto"/>
          <w:sz w:val="22"/>
          <w:szCs w:val="22"/>
          <w:lang w:val="en-GB"/>
        </w:rPr>
        <w:t xml:space="preserve"> in the </w:t>
      </w:r>
      <w:r w:rsidR="00D1152B">
        <w:rPr>
          <w:color w:val="auto"/>
          <w:sz w:val="22"/>
          <w:szCs w:val="22"/>
          <w:lang w:val="en-GB"/>
        </w:rPr>
        <w:t xml:space="preserve">[name] </w:t>
      </w:r>
      <w:r w:rsidRPr="0078188E">
        <w:rPr>
          <w:color w:val="auto"/>
          <w:sz w:val="22"/>
          <w:szCs w:val="22"/>
          <w:lang w:val="en-GB"/>
        </w:rPr>
        <w:t>Certificate</w:t>
      </w:r>
      <w:r w:rsidR="00D1152B">
        <w:rPr>
          <w:color w:val="auto"/>
          <w:sz w:val="22"/>
          <w:szCs w:val="22"/>
          <w:lang w:val="en-GB"/>
        </w:rPr>
        <w:t>,</w:t>
      </w:r>
      <w:r w:rsidRPr="0078188E">
        <w:rPr>
          <w:color w:val="auto"/>
          <w:sz w:val="22"/>
          <w:szCs w:val="22"/>
          <w:lang w:val="en-GB"/>
        </w:rPr>
        <w:t xml:space="preserve"> also defining the technical and operational measures and conditions for the allowed deviation. </w:t>
      </w:r>
    </w:p>
    <w:p w14:paraId="7710ACE9" w14:textId="77777777" w:rsidR="0078188E" w:rsidRPr="0078188E" w:rsidRDefault="0078188E" w:rsidP="0078188E">
      <w:pPr>
        <w:pStyle w:val="Default"/>
        <w:rPr>
          <w:color w:val="auto"/>
          <w:sz w:val="22"/>
          <w:szCs w:val="22"/>
          <w:lang w:val="en-GB"/>
        </w:rPr>
      </w:pPr>
      <w:r w:rsidRPr="0078188E">
        <w:rPr>
          <w:color w:val="auto"/>
          <w:sz w:val="22"/>
          <w:szCs w:val="22"/>
          <w:lang w:val="en-GB"/>
        </w:rPr>
        <w:t xml:space="preserve">__________________ </w:t>
      </w:r>
    </w:p>
    <w:p w14:paraId="55C656D0" w14:textId="77777777" w:rsidR="0078188E" w:rsidRPr="0078188E" w:rsidRDefault="0078188E" w:rsidP="0078188E">
      <w:pPr>
        <w:pStyle w:val="Default"/>
        <w:rPr>
          <w:color w:val="auto"/>
          <w:sz w:val="22"/>
          <w:szCs w:val="22"/>
          <w:lang w:val="en-GB"/>
        </w:rPr>
      </w:pPr>
      <w:r w:rsidRPr="0078188E">
        <w:rPr>
          <w:color w:val="auto"/>
          <w:sz w:val="12"/>
          <w:szCs w:val="12"/>
          <w:lang w:val="en-GB"/>
        </w:rPr>
        <w:t xml:space="preserve">1 </w:t>
      </w:r>
      <w:r w:rsidRPr="0078188E">
        <w:rPr>
          <w:color w:val="auto"/>
          <w:sz w:val="18"/>
          <w:szCs w:val="18"/>
          <w:lang w:val="en-GB"/>
        </w:rPr>
        <w:t xml:space="preserve">Refer to the </w:t>
      </w:r>
      <w:r w:rsidRPr="0078188E">
        <w:rPr>
          <w:i/>
          <w:iCs/>
          <w:color w:val="auto"/>
          <w:sz w:val="18"/>
          <w:szCs w:val="18"/>
          <w:lang w:val="en-GB"/>
        </w:rPr>
        <w:t xml:space="preserve">Guidelines for the approval of alternatives and equivalents as provided for in various IMO instruments </w:t>
      </w:r>
      <w:r w:rsidRPr="0078188E">
        <w:rPr>
          <w:color w:val="auto"/>
          <w:sz w:val="18"/>
          <w:szCs w:val="18"/>
          <w:lang w:val="en-GB"/>
        </w:rPr>
        <w:t xml:space="preserve">(MSC.1/Circ.1455), </w:t>
      </w:r>
      <w:r w:rsidRPr="0078188E">
        <w:rPr>
          <w:i/>
          <w:iCs/>
          <w:color w:val="auto"/>
          <w:sz w:val="18"/>
          <w:szCs w:val="18"/>
          <w:lang w:val="en-GB"/>
        </w:rPr>
        <w:t xml:space="preserve">the Guidelines on alternative design and arrangements for </w:t>
      </w:r>
      <w:proofErr w:type="spellStart"/>
      <w:r w:rsidRPr="0078188E">
        <w:rPr>
          <w:i/>
          <w:iCs/>
          <w:color w:val="auto"/>
          <w:sz w:val="18"/>
          <w:szCs w:val="18"/>
          <w:lang w:val="en-GB"/>
        </w:rPr>
        <w:t>SOLAS</w:t>
      </w:r>
      <w:proofErr w:type="spellEnd"/>
      <w:r w:rsidRPr="0078188E">
        <w:rPr>
          <w:i/>
          <w:iCs/>
          <w:color w:val="auto"/>
          <w:sz w:val="18"/>
          <w:szCs w:val="18"/>
          <w:lang w:val="en-GB"/>
        </w:rPr>
        <w:t xml:space="preserve"> chapters II-1 and III </w:t>
      </w:r>
      <w:r w:rsidRPr="0078188E">
        <w:rPr>
          <w:color w:val="auto"/>
          <w:sz w:val="18"/>
          <w:szCs w:val="18"/>
          <w:lang w:val="en-GB"/>
        </w:rPr>
        <w:t xml:space="preserve">(MSC.1/Circ.1212) and the </w:t>
      </w:r>
      <w:r w:rsidRPr="0078188E">
        <w:rPr>
          <w:i/>
          <w:iCs/>
          <w:color w:val="auto"/>
          <w:sz w:val="18"/>
          <w:szCs w:val="18"/>
          <w:lang w:val="en-GB"/>
        </w:rPr>
        <w:t xml:space="preserve">Guidelines on alternative design and arrangements for fire safety </w:t>
      </w:r>
      <w:r w:rsidRPr="0078188E">
        <w:rPr>
          <w:color w:val="auto"/>
          <w:sz w:val="18"/>
          <w:szCs w:val="18"/>
          <w:lang w:val="en-GB"/>
        </w:rPr>
        <w:t>(MSC/Circ.1002), as applicable.</w:t>
      </w:r>
      <w:r w:rsidRPr="0078188E">
        <w:rPr>
          <w:color w:val="auto"/>
          <w:sz w:val="22"/>
          <w:szCs w:val="22"/>
          <w:lang w:val="en-GB"/>
        </w:rPr>
        <w:t xml:space="preserve">" </w:t>
      </w:r>
    </w:p>
    <w:p w14:paraId="34FD4041" w14:textId="77777777" w:rsidR="00C371EC" w:rsidRDefault="0078188E" w:rsidP="0078188E">
      <w:r>
        <w:t>***</w:t>
      </w:r>
    </w:p>
    <w:sectPr w:rsidR="00C371E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urid B. Stemre" w:date="2017-03-30T11:23:00Z" w:initials="TBS">
    <w:p w14:paraId="6F5C9896" w14:textId="7CC90D86" w:rsidR="00454D41" w:rsidRPr="00454D41" w:rsidRDefault="00454D41">
      <w:pPr>
        <w:pStyle w:val="Merknadstekst"/>
        <w:rPr>
          <w:lang w:val="en-GB"/>
        </w:rPr>
      </w:pPr>
      <w:r>
        <w:rPr>
          <w:rStyle w:val="Merknadsreferanse"/>
        </w:rPr>
        <w:annotationRef/>
      </w:r>
      <w:r w:rsidR="003139C8">
        <w:rPr>
          <w:lang w:val="en-GB"/>
        </w:rPr>
        <w:t>I would rather not</w:t>
      </w:r>
      <w:r w:rsidRPr="00454D41">
        <w:rPr>
          <w:lang w:val="en-GB"/>
        </w:rPr>
        <w:t xml:space="preserve"> see a non-mandatory part, but we </w:t>
      </w:r>
      <w:r w:rsidR="003139C8">
        <w:rPr>
          <w:lang w:val="en-GB"/>
        </w:rPr>
        <w:t xml:space="preserve">may </w:t>
      </w:r>
      <w:r w:rsidRPr="00454D41">
        <w:rPr>
          <w:lang w:val="en-GB"/>
        </w:rPr>
        <w:t>decide to have</w:t>
      </w:r>
      <w:r>
        <w:rPr>
          <w:lang w:val="en-GB"/>
        </w:rPr>
        <w:t xml:space="preserve"> one, pending the discussions. To be revisited closer to completion of the IP-Code</w:t>
      </w:r>
    </w:p>
  </w:comment>
  <w:comment w:id="1" w:author="Turid B. Stemre" w:date="2017-03-30T11:28:00Z" w:initials="TBS">
    <w:p w14:paraId="4E56959F" w14:textId="77777777" w:rsidR="00D134A7" w:rsidRPr="00D134A7" w:rsidRDefault="00D134A7">
      <w:pPr>
        <w:pStyle w:val="Merknadstekst"/>
        <w:rPr>
          <w:lang w:val="en-GB"/>
        </w:rPr>
      </w:pPr>
      <w:r>
        <w:rPr>
          <w:rStyle w:val="Merknadsreferanse"/>
        </w:rPr>
        <w:annotationRef/>
      </w:r>
      <w:r w:rsidRPr="00D134A7">
        <w:rPr>
          <w:lang w:val="en-GB"/>
        </w:rPr>
        <w:t xml:space="preserve">Not sure this is the correct location for </w:t>
      </w:r>
      <w:r>
        <w:rPr>
          <w:lang w:val="en-GB"/>
        </w:rPr>
        <w:t>such a statement</w:t>
      </w:r>
      <w:r w:rsidRPr="00D134A7">
        <w:rPr>
          <w:lang w:val="en-GB"/>
        </w:rPr>
        <w:t>, but</w:t>
      </w:r>
      <w:r>
        <w:rPr>
          <w:lang w:val="en-GB"/>
        </w:rPr>
        <w:t xml:space="preserve"> had to put i somewhere. The IP-Code itself may be a better location.</w:t>
      </w:r>
    </w:p>
  </w:comment>
  <w:comment w:id="2" w:author="Turid B. Stemre" w:date="2017-03-30T11:19:00Z" w:initials="TBS">
    <w:p w14:paraId="6AB6DA96" w14:textId="77777777" w:rsidR="00454D41" w:rsidRPr="00454D41" w:rsidRDefault="00454D41">
      <w:pPr>
        <w:pStyle w:val="Merknadstekst"/>
        <w:rPr>
          <w:lang w:val="en-GB"/>
        </w:rPr>
      </w:pPr>
      <w:r>
        <w:rPr>
          <w:rStyle w:val="Merknadsreferanse"/>
        </w:rPr>
        <w:annotationRef/>
      </w:r>
      <w:r w:rsidRPr="00454D41">
        <w:rPr>
          <w:lang w:val="en-GB"/>
        </w:rPr>
        <w:t>This means both «conventional» cargo ships and HSC.</w:t>
      </w:r>
    </w:p>
  </w:comment>
  <w:comment w:id="3" w:author="Turid B. Stemre" w:date="2017-03-30T11:20:00Z" w:initials="TBS">
    <w:p w14:paraId="03ECA6EE" w14:textId="78E5AD15" w:rsidR="00454D41" w:rsidRDefault="00454D41">
      <w:pPr>
        <w:pStyle w:val="Merknadstekst"/>
        <w:rPr>
          <w:lang w:val="en-GB"/>
        </w:rPr>
      </w:pPr>
      <w:r>
        <w:rPr>
          <w:rStyle w:val="Merknadsreferanse"/>
        </w:rPr>
        <w:annotationRef/>
      </w:r>
      <w:r w:rsidRPr="00454D41">
        <w:rPr>
          <w:lang w:val="en-GB"/>
        </w:rPr>
        <w:t xml:space="preserve">I assume that at some point, the passenger ships requirements will kick in. </w:t>
      </w:r>
      <w:r>
        <w:rPr>
          <w:lang w:val="en-GB"/>
        </w:rPr>
        <w:t xml:space="preserve">However this may be revisited when the Code is </w:t>
      </w:r>
      <w:r w:rsidR="00834695">
        <w:rPr>
          <w:lang w:val="en-GB"/>
        </w:rPr>
        <w:t>close to</w:t>
      </w:r>
      <w:r>
        <w:rPr>
          <w:lang w:val="en-GB"/>
        </w:rPr>
        <w:t xml:space="preserve"> completion.</w:t>
      </w:r>
      <w:r w:rsidR="00F71A03">
        <w:rPr>
          <w:lang w:val="en-GB"/>
        </w:rPr>
        <w:t xml:space="preserve"> We may also need to consider crowd management, pending this number.</w:t>
      </w:r>
    </w:p>
    <w:p w14:paraId="2D03264A" w14:textId="0CD731EA" w:rsidR="00544C0C" w:rsidRPr="00454D41" w:rsidRDefault="00544C0C">
      <w:pPr>
        <w:pStyle w:val="Merknadstekst"/>
        <w:rPr>
          <w:lang w:val="en-GB"/>
        </w:rPr>
      </w:pPr>
    </w:p>
  </w:comment>
  <w:comment w:id="4" w:author="Turid B. Stemre" w:date="2017-03-30T11:40:00Z" w:initials="TBS">
    <w:p w14:paraId="28CCA44C" w14:textId="77777777" w:rsidR="00D24184" w:rsidRPr="00D24184" w:rsidRDefault="00D24184">
      <w:pPr>
        <w:pStyle w:val="Merknadstekst"/>
        <w:rPr>
          <w:lang w:val="en-GB"/>
        </w:rPr>
      </w:pPr>
      <w:r>
        <w:rPr>
          <w:rStyle w:val="Merknadsreferanse"/>
        </w:rPr>
        <w:annotationRef/>
      </w:r>
      <w:r w:rsidRPr="00D24184">
        <w:rPr>
          <w:lang w:val="en-GB"/>
        </w:rPr>
        <w:t xml:space="preserve">Normally tier I and II should be in </w:t>
      </w:r>
      <w:proofErr w:type="spellStart"/>
      <w:r>
        <w:rPr>
          <w:lang w:val="en-GB"/>
        </w:rPr>
        <w:t>SOLAS</w:t>
      </w:r>
      <w:proofErr w:type="spellEnd"/>
      <w:r>
        <w:rPr>
          <w:lang w:val="en-GB"/>
        </w:rPr>
        <w:t xml:space="preserve"> if we go the GBS-route.</w:t>
      </w:r>
    </w:p>
  </w:comment>
  <w:comment w:id="5" w:author="Turid B. Stemre" w:date="2017-03-30T12:58:00Z" w:initials="TBS">
    <w:p w14:paraId="25CEF814" w14:textId="4D70B830" w:rsidR="008C742D" w:rsidRPr="008C742D" w:rsidRDefault="008C742D">
      <w:pPr>
        <w:pStyle w:val="Merknadstekst"/>
        <w:rPr>
          <w:lang w:val="en-GB"/>
        </w:rPr>
      </w:pPr>
      <w:r>
        <w:rPr>
          <w:rStyle w:val="Merknadsreferanse"/>
        </w:rPr>
        <w:annotationRef/>
      </w:r>
      <w:r w:rsidRPr="008C742D">
        <w:rPr>
          <w:lang w:val="en-GB"/>
        </w:rPr>
        <w:t>An attempt on a starting point :-)</w:t>
      </w:r>
    </w:p>
  </w:comment>
  <w:comment w:id="6" w:author="Turid B. Stemre" w:date="2017-03-30T11:48:00Z" w:initials="TBS">
    <w:p w14:paraId="4DC7B50D" w14:textId="77777777" w:rsidR="003C69EC" w:rsidRPr="003C69EC" w:rsidRDefault="003C69EC">
      <w:pPr>
        <w:pStyle w:val="Merknadstekst"/>
        <w:rPr>
          <w:lang w:val="en-GB"/>
        </w:rPr>
      </w:pPr>
      <w:r>
        <w:rPr>
          <w:rStyle w:val="Merknadsreferanse"/>
        </w:rPr>
        <w:annotationRef/>
      </w:r>
      <w:r w:rsidRPr="003C69EC">
        <w:rPr>
          <w:lang w:val="en-GB"/>
        </w:rPr>
        <w:t xml:space="preserve">If we go the GBS-route, </w:t>
      </w:r>
      <w:r w:rsidR="00834695">
        <w:rPr>
          <w:lang w:val="en-GB"/>
        </w:rPr>
        <w:t xml:space="preserve">the IP-Code </w:t>
      </w:r>
      <w:r w:rsidRPr="003C69EC">
        <w:rPr>
          <w:lang w:val="en-GB"/>
        </w:rPr>
        <w:t xml:space="preserve">will be tier </w:t>
      </w:r>
      <w:r>
        <w:rPr>
          <w:lang w:val="en-GB"/>
        </w:rPr>
        <w:t>IV.</w:t>
      </w:r>
    </w:p>
  </w:comment>
  <w:comment w:id="7" w:author="Turid B. Stemre" w:date="2017-03-30T15:12:00Z" w:initials="TBS">
    <w:p w14:paraId="68BB0604" w14:textId="5E3873C5" w:rsidR="00517AD7" w:rsidRPr="00517AD7" w:rsidRDefault="00517AD7">
      <w:pPr>
        <w:pStyle w:val="Merknadstekst"/>
        <w:rPr>
          <w:lang w:val="en-GB"/>
        </w:rPr>
      </w:pPr>
      <w:r>
        <w:rPr>
          <w:rStyle w:val="Merknadsreferanse"/>
        </w:rPr>
        <w:annotationRef/>
      </w:r>
      <w:r w:rsidRPr="00517AD7">
        <w:rPr>
          <w:lang w:val="en-GB"/>
        </w:rPr>
        <w:t xml:space="preserve">My very first attempt to address </w:t>
      </w:r>
      <w:r>
        <w:rPr>
          <w:lang w:val="en-GB"/>
        </w:rPr>
        <w:t xml:space="preserve">where we may need additional </w:t>
      </w:r>
      <w:r>
        <w:rPr>
          <w:lang w:val="en-GB"/>
        </w:rPr>
        <w:t>requirements</w:t>
      </w:r>
      <w:bookmarkStart w:id="8" w:name="_GoBack"/>
      <w:bookmarkEnd w:id="8"/>
    </w:p>
  </w:comment>
  <w:comment w:id="9" w:author="Turid B. Stemre" w:date="2017-03-30T11:18:00Z" w:initials="TBS">
    <w:p w14:paraId="01798B78" w14:textId="77777777" w:rsidR="00454D41" w:rsidRPr="00454D41" w:rsidRDefault="00454D41">
      <w:pPr>
        <w:pStyle w:val="Merknadstekst"/>
        <w:rPr>
          <w:lang w:val="en-GB"/>
        </w:rPr>
      </w:pPr>
      <w:r>
        <w:rPr>
          <w:rStyle w:val="Merknadsreferanse"/>
        </w:rPr>
        <w:annotationRef/>
      </w:r>
      <w:r w:rsidRPr="00454D41">
        <w:rPr>
          <w:lang w:val="en-GB"/>
        </w:rPr>
        <w:t>When we know the content of the IP-Code, we can decide if we w</w:t>
      </w:r>
      <w:r>
        <w:rPr>
          <w:lang w:val="en-GB"/>
        </w:rPr>
        <w:t>a</w:t>
      </w:r>
      <w:r w:rsidRPr="00454D41">
        <w:rPr>
          <w:lang w:val="en-GB"/>
        </w:rPr>
        <w:t>nt to include this.</w:t>
      </w:r>
    </w:p>
    <w:p w14:paraId="2EE8229B" w14:textId="77777777" w:rsidR="00454D41" w:rsidRPr="00454D41" w:rsidRDefault="00454D41">
      <w:pPr>
        <w:pStyle w:val="Merknadstekst"/>
        <w:rPr>
          <w:lang w:val="en-GB"/>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C9896" w15:done="0"/>
  <w15:commentEx w15:paraId="4E56959F" w15:done="0"/>
  <w15:commentEx w15:paraId="6AB6DA96" w15:done="0"/>
  <w15:commentEx w15:paraId="2D03264A" w15:done="0"/>
  <w15:commentEx w15:paraId="28CCA44C" w15:done="0"/>
  <w15:commentEx w15:paraId="25CEF814" w15:done="0"/>
  <w15:commentEx w15:paraId="4DC7B50D" w15:done="0"/>
  <w15:commentEx w15:paraId="68BB0604" w15:done="0"/>
  <w15:commentEx w15:paraId="2EE822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id B. Stemre">
    <w15:presenceInfo w15:providerId="AD" w15:userId="S-1-5-21-1287804758-705103880-596277323-3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8E"/>
    <w:rsid w:val="00157DE9"/>
    <w:rsid w:val="003139C8"/>
    <w:rsid w:val="003C69EC"/>
    <w:rsid w:val="00454D41"/>
    <w:rsid w:val="00464BC6"/>
    <w:rsid w:val="0046736E"/>
    <w:rsid w:val="00517AD7"/>
    <w:rsid w:val="00544C0C"/>
    <w:rsid w:val="007512CF"/>
    <w:rsid w:val="0078188E"/>
    <w:rsid w:val="00834695"/>
    <w:rsid w:val="00891504"/>
    <w:rsid w:val="008C742D"/>
    <w:rsid w:val="00A556F8"/>
    <w:rsid w:val="00C371EC"/>
    <w:rsid w:val="00C64EFC"/>
    <w:rsid w:val="00C763BD"/>
    <w:rsid w:val="00CA1300"/>
    <w:rsid w:val="00D1152B"/>
    <w:rsid w:val="00D134A7"/>
    <w:rsid w:val="00D24184"/>
    <w:rsid w:val="00F70AC3"/>
    <w:rsid w:val="00F71A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7F13"/>
  <w15:chartTrackingRefBased/>
  <w15:docId w15:val="{CDDFA503-6D2C-4666-BCA4-49EEACA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8188E"/>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454D41"/>
    <w:rPr>
      <w:sz w:val="16"/>
      <w:szCs w:val="16"/>
    </w:rPr>
  </w:style>
  <w:style w:type="paragraph" w:styleId="Merknadstekst">
    <w:name w:val="annotation text"/>
    <w:basedOn w:val="Normal"/>
    <w:link w:val="MerknadstekstTegn"/>
    <w:uiPriority w:val="99"/>
    <w:semiHidden/>
    <w:unhideWhenUsed/>
    <w:rsid w:val="00454D4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54D41"/>
    <w:rPr>
      <w:sz w:val="20"/>
      <w:szCs w:val="20"/>
    </w:rPr>
  </w:style>
  <w:style w:type="paragraph" w:styleId="Kommentaremne">
    <w:name w:val="annotation subject"/>
    <w:basedOn w:val="Merknadstekst"/>
    <w:next w:val="Merknadstekst"/>
    <w:link w:val="KommentaremneTegn"/>
    <w:uiPriority w:val="99"/>
    <w:semiHidden/>
    <w:unhideWhenUsed/>
    <w:rsid w:val="00454D41"/>
    <w:rPr>
      <w:b/>
      <w:bCs/>
    </w:rPr>
  </w:style>
  <w:style w:type="character" w:customStyle="1" w:styleId="KommentaremneTegn">
    <w:name w:val="Kommentaremne Tegn"/>
    <w:basedOn w:val="MerknadstekstTegn"/>
    <w:link w:val="Kommentaremne"/>
    <w:uiPriority w:val="99"/>
    <w:semiHidden/>
    <w:rsid w:val="00454D41"/>
    <w:rPr>
      <w:b/>
      <w:bCs/>
      <w:sz w:val="20"/>
      <w:szCs w:val="20"/>
    </w:rPr>
  </w:style>
  <w:style w:type="paragraph" w:styleId="Bobletekst">
    <w:name w:val="Balloon Text"/>
    <w:basedOn w:val="Normal"/>
    <w:link w:val="BobletekstTegn"/>
    <w:uiPriority w:val="99"/>
    <w:semiHidden/>
    <w:unhideWhenUsed/>
    <w:rsid w:val="00454D4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4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1058</Words>
  <Characters>5613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B. Stemre</dc:creator>
  <cp:keywords/>
  <dc:description/>
  <cp:lastModifiedBy>Turid B. Stemre</cp:lastModifiedBy>
  <cp:revision>7</cp:revision>
  <dcterms:created xsi:type="dcterms:W3CDTF">2017-03-30T08:22:00Z</dcterms:created>
  <dcterms:modified xsi:type="dcterms:W3CDTF">2017-03-30T13:13:00Z</dcterms:modified>
</cp:coreProperties>
</file>